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24CAD" w14:textId="77777777" w:rsidR="00465988" w:rsidRDefault="006256BE">
      <w:pPr>
        <w:jc w:val="center"/>
        <w:rPr>
          <w:sz w:val="24"/>
          <w:szCs w:val="24"/>
        </w:rPr>
      </w:pPr>
      <w:r>
        <w:rPr>
          <w:noProof/>
          <w:lang w:val="sk-SK"/>
        </w:rPr>
        <w:drawing>
          <wp:anchor distT="114300" distB="114300" distL="114300" distR="114300" simplePos="0" relativeHeight="251658240" behindDoc="1" locked="0" layoutInCell="1" hidden="0" allowOverlap="1" wp14:anchorId="428A958E" wp14:editId="59983C81">
            <wp:simplePos x="0" y="0"/>
            <wp:positionH relativeFrom="column">
              <wp:posOffset>855825</wp:posOffset>
            </wp:positionH>
            <wp:positionV relativeFrom="paragraph">
              <wp:posOffset>114300</wp:posOffset>
            </wp:positionV>
            <wp:extent cx="4019550" cy="401955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4019550" cy="4019550"/>
                    </a:xfrm>
                    <a:prstGeom prst="rect">
                      <a:avLst/>
                    </a:prstGeom>
                    <a:ln/>
                  </pic:spPr>
                </pic:pic>
              </a:graphicData>
            </a:graphic>
          </wp:anchor>
        </w:drawing>
      </w:r>
    </w:p>
    <w:p w14:paraId="17147F76" w14:textId="77777777" w:rsidR="00465988" w:rsidRDefault="00465988">
      <w:pPr>
        <w:jc w:val="center"/>
        <w:rPr>
          <w:sz w:val="24"/>
          <w:szCs w:val="24"/>
        </w:rPr>
      </w:pPr>
    </w:p>
    <w:p w14:paraId="086A99F4" w14:textId="77777777" w:rsidR="00465988" w:rsidRDefault="00465988">
      <w:pPr>
        <w:jc w:val="center"/>
        <w:rPr>
          <w:sz w:val="24"/>
          <w:szCs w:val="24"/>
        </w:rPr>
      </w:pPr>
    </w:p>
    <w:p w14:paraId="7CA0CF13" w14:textId="77777777" w:rsidR="00465988" w:rsidRDefault="00465988">
      <w:pPr>
        <w:jc w:val="center"/>
        <w:rPr>
          <w:sz w:val="24"/>
          <w:szCs w:val="24"/>
        </w:rPr>
      </w:pPr>
    </w:p>
    <w:p w14:paraId="4034F6E6" w14:textId="77777777" w:rsidR="00465988" w:rsidRDefault="00465988">
      <w:pPr>
        <w:jc w:val="center"/>
        <w:rPr>
          <w:sz w:val="24"/>
          <w:szCs w:val="24"/>
        </w:rPr>
      </w:pPr>
    </w:p>
    <w:p w14:paraId="4AF0BE14" w14:textId="77777777" w:rsidR="00465988" w:rsidRDefault="00465988">
      <w:pPr>
        <w:jc w:val="center"/>
        <w:rPr>
          <w:sz w:val="24"/>
          <w:szCs w:val="24"/>
        </w:rPr>
      </w:pPr>
    </w:p>
    <w:p w14:paraId="10B8EE05" w14:textId="77777777" w:rsidR="00465988" w:rsidRDefault="00465988">
      <w:pPr>
        <w:jc w:val="center"/>
        <w:rPr>
          <w:sz w:val="24"/>
          <w:szCs w:val="24"/>
        </w:rPr>
      </w:pPr>
    </w:p>
    <w:p w14:paraId="218FE6BF" w14:textId="77777777" w:rsidR="00465988" w:rsidRDefault="00465988">
      <w:pPr>
        <w:jc w:val="center"/>
        <w:rPr>
          <w:sz w:val="24"/>
          <w:szCs w:val="24"/>
        </w:rPr>
      </w:pPr>
    </w:p>
    <w:p w14:paraId="2893F851" w14:textId="77777777" w:rsidR="00465988" w:rsidRDefault="00465988">
      <w:pPr>
        <w:jc w:val="center"/>
        <w:rPr>
          <w:sz w:val="24"/>
          <w:szCs w:val="24"/>
        </w:rPr>
      </w:pPr>
    </w:p>
    <w:p w14:paraId="4FAA077A" w14:textId="77777777" w:rsidR="00465988" w:rsidRDefault="00465988">
      <w:pPr>
        <w:jc w:val="center"/>
        <w:rPr>
          <w:sz w:val="24"/>
          <w:szCs w:val="24"/>
        </w:rPr>
      </w:pPr>
    </w:p>
    <w:p w14:paraId="48EDBB2C" w14:textId="77777777" w:rsidR="00465988" w:rsidRDefault="00465988">
      <w:pPr>
        <w:jc w:val="center"/>
        <w:rPr>
          <w:sz w:val="24"/>
          <w:szCs w:val="24"/>
        </w:rPr>
      </w:pPr>
    </w:p>
    <w:p w14:paraId="63325761" w14:textId="77777777" w:rsidR="00465988" w:rsidRDefault="00465988">
      <w:pPr>
        <w:jc w:val="center"/>
        <w:rPr>
          <w:sz w:val="24"/>
          <w:szCs w:val="24"/>
        </w:rPr>
      </w:pPr>
    </w:p>
    <w:p w14:paraId="1D4F209F" w14:textId="77777777" w:rsidR="00465988" w:rsidRDefault="00465988">
      <w:pPr>
        <w:jc w:val="center"/>
        <w:rPr>
          <w:sz w:val="24"/>
          <w:szCs w:val="24"/>
        </w:rPr>
      </w:pPr>
    </w:p>
    <w:p w14:paraId="7FA33B51" w14:textId="77777777" w:rsidR="00465988" w:rsidRDefault="00465988">
      <w:pPr>
        <w:jc w:val="center"/>
        <w:rPr>
          <w:sz w:val="24"/>
          <w:szCs w:val="24"/>
        </w:rPr>
      </w:pPr>
    </w:p>
    <w:p w14:paraId="34277E2C" w14:textId="77777777" w:rsidR="00465988" w:rsidRDefault="00465988">
      <w:pPr>
        <w:jc w:val="center"/>
        <w:rPr>
          <w:sz w:val="24"/>
          <w:szCs w:val="24"/>
        </w:rPr>
      </w:pPr>
    </w:p>
    <w:p w14:paraId="6A203F9D" w14:textId="77777777" w:rsidR="00465988" w:rsidRDefault="00465988">
      <w:pPr>
        <w:jc w:val="center"/>
        <w:rPr>
          <w:sz w:val="24"/>
          <w:szCs w:val="24"/>
        </w:rPr>
      </w:pPr>
    </w:p>
    <w:p w14:paraId="72355DDF" w14:textId="77777777" w:rsidR="00465988" w:rsidRDefault="00465988">
      <w:pPr>
        <w:jc w:val="center"/>
        <w:rPr>
          <w:sz w:val="24"/>
          <w:szCs w:val="24"/>
        </w:rPr>
      </w:pPr>
    </w:p>
    <w:p w14:paraId="045F2D2D" w14:textId="77777777" w:rsidR="00465988" w:rsidRDefault="00465988">
      <w:pPr>
        <w:jc w:val="center"/>
        <w:rPr>
          <w:sz w:val="24"/>
          <w:szCs w:val="24"/>
        </w:rPr>
      </w:pPr>
    </w:p>
    <w:p w14:paraId="5254BFE2" w14:textId="77777777" w:rsidR="00465988" w:rsidRDefault="00465988">
      <w:pPr>
        <w:jc w:val="center"/>
        <w:rPr>
          <w:sz w:val="24"/>
          <w:szCs w:val="24"/>
        </w:rPr>
      </w:pPr>
    </w:p>
    <w:p w14:paraId="18522535" w14:textId="77777777" w:rsidR="00465988" w:rsidRDefault="00465988">
      <w:pPr>
        <w:jc w:val="center"/>
        <w:rPr>
          <w:sz w:val="24"/>
          <w:szCs w:val="24"/>
        </w:rPr>
      </w:pPr>
    </w:p>
    <w:p w14:paraId="226A2F82" w14:textId="77777777" w:rsidR="00465988" w:rsidRDefault="00465988">
      <w:pPr>
        <w:jc w:val="center"/>
        <w:rPr>
          <w:sz w:val="24"/>
          <w:szCs w:val="24"/>
        </w:rPr>
      </w:pPr>
    </w:p>
    <w:p w14:paraId="5EAD4C1E" w14:textId="77777777" w:rsidR="00465988" w:rsidRDefault="00465988">
      <w:pPr>
        <w:jc w:val="center"/>
        <w:rPr>
          <w:sz w:val="24"/>
          <w:szCs w:val="24"/>
        </w:rPr>
      </w:pPr>
    </w:p>
    <w:p w14:paraId="394DF616" w14:textId="77777777" w:rsidR="00465988" w:rsidRDefault="00465988">
      <w:pPr>
        <w:jc w:val="center"/>
        <w:rPr>
          <w:sz w:val="24"/>
          <w:szCs w:val="24"/>
        </w:rPr>
      </w:pPr>
    </w:p>
    <w:p w14:paraId="7EE68600" w14:textId="77777777" w:rsidR="00465988" w:rsidRDefault="00465988">
      <w:pPr>
        <w:jc w:val="center"/>
        <w:rPr>
          <w:sz w:val="32"/>
          <w:szCs w:val="32"/>
        </w:rPr>
      </w:pPr>
    </w:p>
    <w:p w14:paraId="6CAFB04C" w14:textId="77777777" w:rsidR="00465988" w:rsidRDefault="00465988">
      <w:pPr>
        <w:jc w:val="center"/>
        <w:rPr>
          <w:sz w:val="32"/>
          <w:szCs w:val="32"/>
        </w:rPr>
      </w:pPr>
    </w:p>
    <w:p w14:paraId="2B0B4F05" w14:textId="77777777" w:rsidR="00465988" w:rsidRDefault="00465988">
      <w:pPr>
        <w:jc w:val="center"/>
        <w:rPr>
          <w:sz w:val="32"/>
          <w:szCs w:val="32"/>
        </w:rPr>
      </w:pPr>
    </w:p>
    <w:p w14:paraId="6BE32C95" w14:textId="77777777" w:rsidR="00465988" w:rsidRDefault="006256BE">
      <w:pPr>
        <w:jc w:val="center"/>
        <w:rPr>
          <w:b/>
          <w:sz w:val="32"/>
          <w:szCs w:val="32"/>
        </w:rPr>
      </w:pPr>
      <w:r>
        <w:rPr>
          <w:b/>
          <w:sz w:val="32"/>
          <w:szCs w:val="32"/>
        </w:rPr>
        <w:t>Štatút Komisie SFZ pre históriu a štatistiku</w:t>
      </w:r>
    </w:p>
    <w:p w14:paraId="0532520F" w14:textId="77777777" w:rsidR="00465988" w:rsidRDefault="00465988">
      <w:pPr>
        <w:jc w:val="center"/>
        <w:rPr>
          <w:b/>
          <w:sz w:val="32"/>
          <w:szCs w:val="32"/>
        </w:rPr>
      </w:pPr>
    </w:p>
    <w:p w14:paraId="7682BBB9" w14:textId="04C457E0" w:rsidR="00465988" w:rsidRDefault="006256BE">
      <w:pPr>
        <w:jc w:val="center"/>
        <w:rPr>
          <w:b/>
          <w:sz w:val="32"/>
          <w:szCs w:val="32"/>
        </w:rPr>
      </w:pPr>
      <w:r>
        <w:rPr>
          <w:b/>
          <w:sz w:val="32"/>
          <w:szCs w:val="32"/>
        </w:rPr>
        <w:t xml:space="preserve">zo dňa </w:t>
      </w:r>
      <w:r w:rsidR="00A671DF">
        <w:rPr>
          <w:b/>
          <w:sz w:val="32"/>
          <w:szCs w:val="32"/>
        </w:rPr>
        <w:t>11.11.</w:t>
      </w:r>
      <w:r>
        <w:rPr>
          <w:b/>
          <w:sz w:val="32"/>
          <w:szCs w:val="32"/>
        </w:rPr>
        <w:t>2022</w:t>
      </w:r>
    </w:p>
    <w:p w14:paraId="1068A3D8" w14:textId="77777777" w:rsidR="00465988" w:rsidRDefault="00465988">
      <w:pPr>
        <w:jc w:val="center"/>
        <w:rPr>
          <w:b/>
          <w:sz w:val="24"/>
          <w:szCs w:val="24"/>
        </w:rPr>
      </w:pPr>
    </w:p>
    <w:p w14:paraId="19623DDC" w14:textId="77777777" w:rsidR="00465988" w:rsidRDefault="00465988">
      <w:pPr>
        <w:jc w:val="center"/>
        <w:rPr>
          <w:b/>
          <w:sz w:val="24"/>
          <w:szCs w:val="24"/>
        </w:rPr>
      </w:pPr>
    </w:p>
    <w:p w14:paraId="68EBD0B9" w14:textId="77777777" w:rsidR="00465988" w:rsidRDefault="00465988">
      <w:pPr>
        <w:jc w:val="center"/>
        <w:rPr>
          <w:b/>
          <w:sz w:val="24"/>
          <w:szCs w:val="24"/>
        </w:rPr>
      </w:pPr>
    </w:p>
    <w:p w14:paraId="39B34510" w14:textId="77777777" w:rsidR="00465988" w:rsidRDefault="00465988">
      <w:pPr>
        <w:jc w:val="center"/>
        <w:rPr>
          <w:b/>
          <w:sz w:val="24"/>
          <w:szCs w:val="24"/>
        </w:rPr>
      </w:pPr>
    </w:p>
    <w:p w14:paraId="2D6D5A52" w14:textId="77777777" w:rsidR="00465988" w:rsidRDefault="00465988">
      <w:pPr>
        <w:jc w:val="center"/>
        <w:rPr>
          <w:b/>
          <w:sz w:val="24"/>
          <w:szCs w:val="24"/>
        </w:rPr>
      </w:pPr>
    </w:p>
    <w:p w14:paraId="572EB7A8" w14:textId="77777777" w:rsidR="00465988" w:rsidRDefault="00465988">
      <w:pPr>
        <w:jc w:val="center"/>
        <w:rPr>
          <w:b/>
          <w:sz w:val="24"/>
          <w:szCs w:val="24"/>
        </w:rPr>
      </w:pPr>
    </w:p>
    <w:p w14:paraId="364886E4" w14:textId="77777777" w:rsidR="00465988" w:rsidRDefault="00465988">
      <w:pPr>
        <w:jc w:val="center"/>
        <w:rPr>
          <w:b/>
          <w:sz w:val="24"/>
          <w:szCs w:val="24"/>
        </w:rPr>
      </w:pPr>
    </w:p>
    <w:p w14:paraId="176BB106" w14:textId="77777777" w:rsidR="00465988" w:rsidRDefault="00465988">
      <w:pPr>
        <w:jc w:val="center"/>
        <w:rPr>
          <w:b/>
          <w:sz w:val="24"/>
          <w:szCs w:val="24"/>
        </w:rPr>
      </w:pPr>
    </w:p>
    <w:p w14:paraId="1972DEA4" w14:textId="77777777" w:rsidR="00465988" w:rsidRDefault="00465988">
      <w:pPr>
        <w:jc w:val="center"/>
        <w:rPr>
          <w:b/>
          <w:sz w:val="24"/>
          <w:szCs w:val="24"/>
        </w:rPr>
      </w:pPr>
    </w:p>
    <w:p w14:paraId="66D3FA8A" w14:textId="77777777" w:rsidR="00465988" w:rsidRDefault="00465988">
      <w:pPr>
        <w:jc w:val="center"/>
        <w:rPr>
          <w:b/>
          <w:sz w:val="24"/>
          <w:szCs w:val="24"/>
        </w:rPr>
      </w:pPr>
    </w:p>
    <w:p w14:paraId="6D3F6C7A" w14:textId="77777777" w:rsidR="00465988" w:rsidRDefault="00465988">
      <w:pPr>
        <w:jc w:val="center"/>
        <w:rPr>
          <w:b/>
          <w:sz w:val="24"/>
          <w:szCs w:val="24"/>
        </w:rPr>
      </w:pPr>
    </w:p>
    <w:p w14:paraId="35317730" w14:textId="77777777" w:rsidR="00465988" w:rsidRDefault="00465988">
      <w:pPr>
        <w:jc w:val="center"/>
        <w:rPr>
          <w:b/>
          <w:sz w:val="24"/>
          <w:szCs w:val="24"/>
        </w:rPr>
      </w:pPr>
    </w:p>
    <w:p w14:paraId="45B63172" w14:textId="77777777" w:rsidR="00465988" w:rsidRDefault="00465988">
      <w:pPr>
        <w:rPr>
          <w:b/>
          <w:sz w:val="24"/>
          <w:szCs w:val="24"/>
        </w:rPr>
      </w:pPr>
    </w:p>
    <w:p w14:paraId="7993C76A" w14:textId="77777777" w:rsidR="00465988" w:rsidRDefault="006256BE">
      <w:pPr>
        <w:jc w:val="center"/>
        <w:rPr>
          <w:b/>
          <w:sz w:val="24"/>
          <w:szCs w:val="24"/>
        </w:rPr>
      </w:pPr>
      <w:r>
        <w:rPr>
          <w:b/>
          <w:sz w:val="24"/>
          <w:szCs w:val="24"/>
        </w:rPr>
        <w:lastRenderedPageBreak/>
        <w:t xml:space="preserve">PRVÁ ČASŤ </w:t>
      </w:r>
    </w:p>
    <w:p w14:paraId="35562804" w14:textId="77777777" w:rsidR="00465988" w:rsidRDefault="006256BE">
      <w:pPr>
        <w:jc w:val="center"/>
        <w:rPr>
          <w:b/>
          <w:sz w:val="24"/>
          <w:szCs w:val="24"/>
        </w:rPr>
      </w:pPr>
      <w:r>
        <w:rPr>
          <w:b/>
          <w:sz w:val="24"/>
          <w:szCs w:val="24"/>
        </w:rPr>
        <w:t xml:space="preserve">Úvodné ustanovenia </w:t>
      </w:r>
    </w:p>
    <w:p w14:paraId="4549FAB1" w14:textId="77777777" w:rsidR="00465988" w:rsidRDefault="00465988">
      <w:pPr>
        <w:rPr>
          <w:sz w:val="24"/>
          <w:szCs w:val="24"/>
        </w:rPr>
      </w:pPr>
    </w:p>
    <w:p w14:paraId="42233EF4" w14:textId="77777777" w:rsidR="00465988" w:rsidRDefault="006256BE">
      <w:pPr>
        <w:jc w:val="center"/>
        <w:rPr>
          <w:b/>
          <w:sz w:val="24"/>
          <w:szCs w:val="24"/>
        </w:rPr>
      </w:pPr>
      <w:r>
        <w:rPr>
          <w:b/>
          <w:sz w:val="24"/>
          <w:szCs w:val="24"/>
        </w:rPr>
        <w:t xml:space="preserve">Článok I. </w:t>
      </w:r>
    </w:p>
    <w:p w14:paraId="5D32EAA2" w14:textId="77777777" w:rsidR="00465988" w:rsidRDefault="006256BE">
      <w:pPr>
        <w:jc w:val="center"/>
        <w:rPr>
          <w:sz w:val="24"/>
          <w:szCs w:val="24"/>
        </w:rPr>
      </w:pPr>
      <w:r>
        <w:rPr>
          <w:b/>
          <w:sz w:val="24"/>
          <w:szCs w:val="24"/>
        </w:rPr>
        <w:t>Výklad pojmov a vysvetlenie skratiek</w:t>
      </w:r>
      <w:r>
        <w:rPr>
          <w:sz w:val="24"/>
          <w:szCs w:val="24"/>
        </w:rPr>
        <w:t xml:space="preserve"> </w:t>
      </w:r>
    </w:p>
    <w:p w14:paraId="05603A72" w14:textId="77777777" w:rsidR="00465988" w:rsidRDefault="00465988">
      <w:pPr>
        <w:rPr>
          <w:sz w:val="24"/>
          <w:szCs w:val="24"/>
        </w:rPr>
      </w:pPr>
    </w:p>
    <w:p w14:paraId="57AEE8FA" w14:textId="77777777" w:rsidR="00465988" w:rsidRDefault="006256BE">
      <w:pPr>
        <w:jc w:val="both"/>
        <w:rPr>
          <w:sz w:val="24"/>
          <w:szCs w:val="24"/>
        </w:rPr>
      </w:pPr>
      <w:r>
        <w:rPr>
          <w:sz w:val="24"/>
          <w:szCs w:val="24"/>
        </w:rPr>
        <w:t xml:space="preserve">Na účely tohto štatútu sa pod nasledovnými pojmami a skratkami rozumie: </w:t>
      </w:r>
    </w:p>
    <w:p w14:paraId="6C2C962F" w14:textId="77777777" w:rsidR="00465988" w:rsidRDefault="00465988">
      <w:pPr>
        <w:spacing w:line="240" w:lineRule="auto"/>
        <w:jc w:val="both"/>
        <w:rPr>
          <w:sz w:val="24"/>
          <w:szCs w:val="24"/>
        </w:rPr>
      </w:pPr>
    </w:p>
    <w:p w14:paraId="058A8157" w14:textId="360424FD" w:rsidR="00465988" w:rsidRDefault="006256BE">
      <w:pPr>
        <w:spacing w:line="240" w:lineRule="auto"/>
        <w:jc w:val="both"/>
        <w:rPr>
          <w:sz w:val="24"/>
          <w:szCs w:val="24"/>
        </w:rPr>
      </w:pPr>
      <w:r>
        <w:rPr>
          <w:sz w:val="24"/>
          <w:szCs w:val="24"/>
        </w:rPr>
        <w:t xml:space="preserve">a) </w:t>
      </w:r>
      <w:r>
        <w:rPr>
          <w:b/>
          <w:sz w:val="24"/>
          <w:szCs w:val="24"/>
        </w:rPr>
        <w:t>SFZ</w:t>
      </w:r>
      <w:r>
        <w:rPr>
          <w:sz w:val="24"/>
          <w:szCs w:val="24"/>
        </w:rPr>
        <w:t xml:space="preserve"> – Slovenský futbalový zväz so sídlom Tomášikova 30C, </w:t>
      </w:r>
      <w:r w:rsidR="00DF19AE">
        <w:rPr>
          <w:sz w:val="24"/>
          <w:szCs w:val="24"/>
        </w:rPr>
        <w:t xml:space="preserve">821 02 </w:t>
      </w:r>
      <w:r>
        <w:rPr>
          <w:sz w:val="24"/>
          <w:szCs w:val="24"/>
        </w:rPr>
        <w:t>Bratislava</w:t>
      </w:r>
    </w:p>
    <w:p w14:paraId="2D908840" w14:textId="77777777" w:rsidR="00465988" w:rsidRDefault="006256BE">
      <w:pPr>
        <w:spacing w:line="240" w:lineRule="auto"/>
        <w:ind w:left="285" w:hanging="285"/>
        <w:jc w:val="both"/>
        <w:rPr>
          <w:sz w:val="24"/>
          <w:szCs w:val="24"/>
        </w:rPr>
      </w:pPr>
      <w:r>
        <w:rPr>
          <w:sz w:val="24"/>
          <w:szCs w:val="24"/>
        </w:rPr>
        <w:t xml:space="preserve">b) </w:t>
      </w:r>
      <w:r>
        <w:rPr>
          <w:b/>
          <w:sz w:val="24"/>
          <w:szCs w:val="24"/>
        </w:rPr>
        <w:tab/>
        <w:t>Stanovy</w:t>
      </w:r>
      <w:r>
        <w:rPr>
          <w:sz w:val="24"/>
          <w:szCs w:val="24"/>
        </w:rPr>
        <w:t xml:space="preserve"> – Stanovy SFZ v platnom znení, </w:t>
      </w:r>
    </w:p>
    <w:p w14:paraId="1CC7C815" w14:textId="77777777" w:rsidR="00465988" w:rsidRDefault="006256BE">
      <w:pPr>
        <w:spacing w:line="240" w:lineRule="auto"/>
        <w:ind w:left="283" w:hanging="283"/>
        <w:jc w:val="both"/>
        <w:rPr>
          <w:sz w:val="24"/>
          <w:szCs w:val="24"/>
        </w:rPr>
      </w:pPr>
      <w:r>
        <w:rPr>
          <w:sz w:val="24"/>
          <w:szCs w:val="24"/>
        </w:rPr>
        <w:t xml:space="preserve">c) </w:t>
      </w:r>
      <w:r>
        <w:rPr>
          <w:b/>
          <w:sz w:val="24"/>
          <w:szCs w:val="24"/>
        </w:rPr>
        <w:t>VV</w:t>
      </w:r>
      <w:r>
        <w:rPr>
          <w:sz w:val="24"/>
          <w:szCs w:val="24"/>
        </w:rPr>
        <w:t xml:space="preserve"> – Výkonný výbor SFZ, </w:t>
      </w:r>
    </w:p>
    <w:p w14:paraId="37539663" w14:textId="77777777" w:rsidR="00465988" w:rsidRDefault="006256BE">
      <w:pPr>
        <w:spacing w:line="240" w:lineRule="auto"/>
        <w:ind w:left="283" w:hanging="283"/>
        <w:jc w:val="both"/>
        <w:rPr>
          <w:sz w:val="24"/>
          <w:szCs w:val="24"/>
        </w:rPr>
      </w:pPr>
      <w:r>
        <w:rPr>
          <w:sz w:val="24"/>
          <w:szCs w:val="24"/>
        </w:rPr>
        <w:t>d)</w:t>
      </w:r>
      <w:r>
        <w:rPr>
          <w:sz w:val="24"/>
          <w:szCs w:val="24"/>
        </w:rPr>
        <w:tab/>
      </w:r>
      <w:r>
        <w:rPr>
          <w:b/>
          <w:sz w:val="24"/>
          <w:szCs w:val="24"/>
        </w:rPr>
        <w:t>prezident</w:t>
      </w:r>
      <w:r>
        <w:rPr>
          <w:sz w:val="24"/>
          <w:szCs w:val="24"/>
        </w:rPr>
        <w:t xml:space="preserve"> – prezident SFZ </w:t>
      </w:r>
    </w:p>
    <w:p w14:paraId="1CBD15C1" w14:textId="77777777" w:rsidR="00465988" w:rsidRDefault="006256BE">
      <w:pPr>
        <w:spacing w:line="240" w:lineRule="auto"/>
        <w:ind w:left="283" w:hanging="283"/>
        <w:jc w:val="both"/>
        <w:rPr>
          <w:sz w:val="24"/>
          <w:szCs w:val="24"/>
        </w:rPr>
      </w:pPr>
      <w:r>
        <w:rPr>
          <w:sz w:val="24"/>
          <w:szCs w:val="24"/>
        </w:rPr>
        <w:t>e)</w:t>
      </w:r>
      <w:r>
        <w:rPr>
          <w:sz w:val="24"/>
          <w:szCs w:val="24"/>
        </w:rPr>
        <w:tab/>
      </w:r>
      <w:r>
        <w:rPr>
          <w:b/>
          <w:sz w:val="24"/>
          <w:szCs w:val="24"/>
        </w:rPr>
        <w:t xml:space="preserve">GS </w:t>
      </w:r>
      <w:r>
        <w:rPr>
          <w:sz w:val="24"/>
          <w:szCs w:val="24"/>
        </w:rPr>
        <w:t xml:space="preserve">– Generálny sekretár SFZ, </w:t>
      </w:r>
    </w:p>
    <w:p w14:paraId="1CF85306" w14:textId="77777777" w:rsidR="00465988" w:rsidRDefault="006256BE">
      <w:pPr>
        <w:spacing w:line="240" w:lineRule="auto"/>
        <w:ind w:left="283" w:hanging="283"/>
        <w:jc w:val="both"/>
        <w:rPr>
          <w:sz w:val="24"/>
          <w:szCs w:val="24"/>
        </w:rPr>
      </w:pPr>
      <w:r w:rsidRPr="00A671DF">
        <w:rPr>
          <w:sz w:val="24"/>
          <w:szCs w:val="24"/>
        </w:rPr>
        <w:t xml:space="preserve">f) </w:t>
      </w:r>
      <w:r>
        <w:rPr>
          <w:sz w:val="24"/>
          <w:szCs w:val="24"/>
        </w:rPr>
        <w:tab/>
      </w:r>
      <w:r>
        <w:rPr>
          <w:b/>
          <w:sz w:val="24"/>
          <w:szCs w:val="24"/>
        </w:rPr>
        <w:t xml:space="preserve">komisia </w:t>
      </w:r>
      <w:r>
        <w:rPr>
          <w:sz w:val="24"/>
          <w:szCs w:val="24"/>
        </w:rPr>
        <w:t xml:space="preserve">- Komisia pre históriu a štatistiku SFZ, ktorú zriadil SFZ na operatívne riadenie jej zverených oblastní a činností, </w:t>
      </w:r>
    </w:p>
    <w:p w14:paraId="7D95D2B6" w14:textId="77777777" w:rsidR="00465988" w:rsidRDefault="006256BE">
      <w:pPr>
        <w:spacing w:line="240" w:lineRule="auto"/>
        <w:ind w:left="283" w:hanging="283"/>
        <w:jc w:val="both"/>
        <w:rPr>
          <w:sz w:val="24"/>
          <w:szCs w:val="24"/>
        </w:rPr>
      </w:pPr>
      <w:r w:rsidRPr="00A671DF">
        <w:rPr>
          <w:sz w:val="24"/>
          <w:szCs w:val="24"/>
        </w:rPr>
        <w:t xml:space="preserve">g) </w:t>
      </w:r>
      <w:r w:rsidRPr="00A671DF">
        <w:rPr>
          <w:sz w:val="24"/>
          <w:szCs w:val="24"/>
        </w:rPr>
        <w:tab/>
      </w:r>
      <w:r w:rsidRPr="00A671DF">
        <w:rPr>
          <w:b/>
          <w:sz w:val="24"/>
          <w:szCs w:val="24"/>
        </w:rPr>
        <w:t>hlasovanie</w:t>
      </w:r>
      <w:r>
        <w:rPr>
          <w:b/>
          <w:sz w:val="24"/>
          <w:szCs w:val="24"/>
        </w:rPr>
        <w:t xml:space="preserve"> “per rollam”</w:t>
      </w:r>
      <w:r>
        <w:rPr>
          <w:sz w:val="24"/>
          <w:szCs w:val="24"/>
        </w:rPr>
        <w:t xml:space="preserve"> – písomné hlasovanie o návrhu rozhodnutia orgánu SFZ bez zvolania jeho zasadnutia, ktorého pravidlá upravuje osobitný predpis SFZ, </w:t>
      </w:r>
    </w:p>
    <w:p w14:paraId="77C17F88" w14:textId="77777777" w:rsidR="00465988" w:rsidRDefault="006256BE">
      <w:pPr>
        <w:spacing w:line="240" w:lineRule="auto"/>
        <w:ind w:left="283" w:hanging="283"/>
        <w:jc w:val="both"/>
        <w:rPr>
          <w:sz w:val="24"/>
          <w:szCs w:val="24"/>
        </w:rPr>
      </w:pPr>
      <w:r>
        <w:rPr>
          <w:sz w:val="24"/>
          <w:szCs w:val="24"/>
        </w:rPr>
        <w:t>h)</w:t>
      </w:r>
      <w:r>
        <w:rPr>
          <w:b/>
          <w:sz w:val="24"/>
          <w:szCs w:val="24"/>
        </w:rPr>
        <w:t xml:space="preserve"> komisie</w:t>
      </w:r>
      <w:r>
        <w:rPr>
          <w:sz w:val="24"/>
          <w:szCs w:val="24"/>
        </w:rPr>
        <w:t xml:space="preserve"> – pomocné a odborné komisie SFZ v zmysle čl. 63 a čl. 64 Stanov SFZ, ktoré plnia úlohu pomocných a poradných orgánov VV a sú oprávnené rozhodovať vo veciach vymedzených v štatútoch a iných predpisov SFZ, </w:t>
      </w:r>
    </w:p>
    <w:p w14:paraId="55468881" w14:textId="77777777" w:rsidR="00465988" w:rsidRDefault="006256BE">
      <w:pPr>
        <w:spacing w:line="240" w:lineRule="auto"/>
        <w:ind w:left="283" w:hanging="283"/>
        <w:jc w:val="both"/>
        <w:rPr>
          <w:sz w:val="24"/>
          <w:szCs w:val="24"/>
        </w:rPr>
      </w:pPr>
      <w:r>
        <w:rPr>
          <w:sz w:val="24"/>
          <w:szCs w:val="24"/>
        </w:rPr>
        <w:t xml:space="preserve">i) </w:t>
      </w:r>
      <w:r>
        <w:rPr>
          <w:sz w:val="24"/>
          <w:szCs w:val="24"/>
        </w:rPr>
        <w:tab/>
      </w:r>
      <w:r>
        <w:rPr>
          <w:b/>
          <w:sz w:val="24"/>
          <w:szCs w:val="24"/>
        </w:rPr>
        <w:t>vec</w:t>
      </w:r>
      <w:r>
        <w:rPr>
          <w:sz w:val="24"/>
          <w:szCs w:val="24"/>
        </w:rPr>
        <w:t xml:space="preserve"> – je konkrétna úloha patriaca do pôsobnosti Komisie vymedzená zadaním a cieľom úlohy, spôsobom a termínom splnenia,</w:t>
      </w:r>
    </w:p>
    <w:p w14:paraId="0DEF9FB2" w14:textId="77777777" w:rsidR="00465988" w:rsidRDefault="006256BE">
      <w:pPr>
        <w:spacing w:line="240" w:lineRule="auto"/>
        <w:ind w:left="283" w:hanging="283"/>
        <w:jc w:val="both"/>
        <w:rPr>
          <w:sz w:val="24"/>
          <w:szCs w:val="24"/>
        </w:rPr>
      </w:pPr>
      <w:r>
        <w:rPr>
          <w:sz w:val="24"/>
          <w:szCs w:val="24"/>
        </w:rPr>
        <w:t xml:space="preserve">j) </w:t>
      </w:r>
      <w:r>
        <w:rPr>
          <w:sz w:val="24"/>
          <w:szCs w:val="24"/>
        </w:rPr>
        <w:tab/>
      </w:r>
      <w:r>
        <w:rPr>
          <w:b/>
          <w:sz w:val="24"/>
          <w:szCs w:val="24"/>
        </w:rPr>
        <w:t>doručenie</w:t>
      </w:r>
      <w:r>
        <w:rPr>
          <w:sz w:val="24"/>
          <w:szCs w:val="24"/>
        </w:rPr>
        <w:t xml:space="preserve"> – zaslanie doručovaného dokumentu alebo správy adresátovi poštou alebo emailom na adresu (poštovú alebo emailovú) oznámenú členom Komisie na účely komunikácie v rámci činnosti Komisie, </w:t>
      </w:r>
    </w:p>
    <w:p w14:paraId="3CCE398B" w14:textId="77777777" w:rsidR="00465988" w:rsidRDefault="006256BE">
      <w:pPr>
        <w:spacing w:line="240" w:lineRule="auto"/>
        <w:ind w:left="283" w:hanging="283"/>
        <w:jc w:val="both"/>
        <w:rPr>
          <w:sz w:val="24"/>
          <w:szCs w:val="24"/>
        </w:rPr>
      </w:pPr>
      <w:r>
        <w:rPr>
          <w:sz w:val="24"/>
          <w:szCs w:val="24"/>
        </w:rPr>
        <w:t xml:space="preserve">k) </w:t>
      </w:r>
      <w:r>
        <w:rPr>
          <w:b/>
          <w:sz w:val="24"/>
          <w:szCs w:val="24"/>
        </w:rPr>
        <w:t>oznámenie</w:t>
      </w:r>
      <w:r>
        <w:rPr>
          <w:sz w:val="24"/>
          <w:szCs w:val="24"/>
        </w:rPr>
        <w:t xml:space="preserve"> – ústne oznámenie oznamovanej informácie adresátovi (osobne alebo telefonicky) alebo zaslanie oznamovanej informácie adresátovi poštou alebo emailom na adresu (poštovú alebo emailovú) oznámenú na účely komunikácie v rámci činnosti Komisie alebo uverejnenie informácie v úradnej správe SFZ, na internetovej stránke SFZ alebo iným obvyklým spôsobom, </w:t>
      </w:r>
    </w:p>
    <w:p w14:paraId="4E826715" w14:textId="77777777" w:rsidR="00465988" w:rsidRDefault="00465988">
      <w:pPr>
        <w:rPr>
          <w:b/>
          <w:sz w:val="24"/>
          <w:szCs w:val="24"/>
        </w:rPr>
      </w:pPr>
    </w:p>
    <w:p w14:paraId="7BB96572" w14:textId="77777777" w:rsidR="00465988" w:rsidRDefault="006256BE">
      <w:pPr>
        <w:jc w:val="center"/>
        <w:rPr>
          <w:b/>
          <w:sz w:val="24"/>
          <w:szCs w:val="24"/>
        </w:rPr>
      </w:pPr>
      <w:r>
        <w:rPr>
          <w:b/>
          <w:sz w:val="24"/>
          <w:szCs w:val="24"/>
        </w:rPr>
        <w:t>Článok II.</w:t>
      </w:r>
    </w:p>
    <w:p w14:paraId="1275B7EF" w14:textId="77777777" w:rsidR="00465988" w:rsidRDefault="006256BE">
      <w:pPr>
        <w:jc w:val="center"/>
        <w:rPr>
          <w:sz w:val="24"/>
          <w:szCs w:val="24"/>
        </w:rPr>
      </w:pPr>
      <w:r>
        <w:rPr>
          <w:b/>
          <w:sz w:val="24"/>
          <w:szCs w:val="24"/>
        </w:rPr>
        <w:t>Úvodné ustanovenia</w:t>
      </w:r>
      <w:r>
        <w:rPr>
          <w:sz w:val="24"/>
          <w:szCs w:val="24"/>
        </w:rPr>
        <w:t xml:space="preserve"> </w:t>
      </w:r>
    </w:p>
    <w:p w14:paraId="491E067E" w14:textId="77777777" w:rsidR="00465988" w:rsidRDefault="00465988">
      <w:pPr>
        <w:jc w:val="center"/>
        <w:rPr>
          <w:sz w:val="24"/>
          <w:szCs w:val="24"/>
        </w:rPr>
      </w:pPr>
    </w:p>
    <w:p w14:paraId="1FEBF23B" w14:textId="77777777" w:rsidR="00465988" w:rsidRDefault="006256BE">
      <w:pPr>
        <w:numPr>
          <w:ilvl w:val="0"/>
          <w:numId w:val="9"/>
        </w:numPr>
        <w:spacing w:line="240" w:lineRule="auto"/>
        <w:ind w:left="283"/>
        <w:jc w:val="both"/>
        <w:rPr>
          <w:sz w:val="24"/>
          <w:szCs w:val="24"/>
        </w:rPr>
      </w:pPr>
      <w:r>
        <w:rPr>
          <w:sz w:val="24"/>
          <w:szCs w:val="24"/>
        </w:rPr>
        <w:t xml:space="preserve">Štatút Komisie upravuje najmä poslanie a základné úlohy, zloženie, zvolávanie zasadnutí a hlasovanie Komisie. </w:t>
      </w:r>
    </w:p>
    <w:p w14:paraId="39B88ED6" w14:textId="77777777" w:rsidR="00465988" w:rsidRDefault="006256BE">
      <w:pPr>
        <w:numPr>
          <w:ilvl w:val="0"/>
          <w:numId w:val="9"/>
        </w:numPr>
        <w:spacing w:line="240" w:lineRule="auto"/>
        <w:ind w:left="283"/>
        <w:jc w:val="both"/>
        <w:rPr>
          <w:sz w:val="24"/>
          <w:szCs w:val="24"/>
        </w:rPr>
      </w:pPr>
      <w:r>
        <w:rPr>
          <w:sz w:val="24"/>
          <w:szCs w:val="24"/>
        </w:rPr>
        <w:t>Komisia vo svojej činnosti spolupracuje najmä s VV, GS a ostatnými komisiami.</w:t>
      </w:r>
    </w:p>
    <w:p w14:paraId="784C7391" w14:textId="77777777" w:rsidR="00465988" w:rsidRDefault="006256BE">
      <w:pPr>
        <w:numPr>
          <w:ilvl w:val="0"/>
          <w:numId w:val="9"/>
        </w:numPr>
        <w:spacing w:line="240" w:lineRule="auto"/>
        <w:ind w:left="283"/>
        <w:jc w:val="both"/>
        <w:rPr>
          <w:sz w:val="24"/>
          <w:szCs w:val="24"/>
        </w:rPr>
      </w:pPr>
      <w:r>
        <w:rPr>
          <w:sz w:val="24"/>
          <w:szCs w:val="24"/>
        </w:rPr>
        <w:t xml:space="preserve">Komisia vykonáva svoju činnosť v súlade s poslaním a cieľmi SFZ (čl. 3 Stanov SFZ) a v duchu princípov uplatňovaných v rámci činností SFZ (čl. 5 Stanov SFZ). </w:t>
      </w:r>
    </w:p>
    <w:p w14:paraId="27FA7AFD" w14:textId="77777777" w:rsidR="00465988" w:rsidRDefault="006256BE">
      <w:pPr>
        <w:numPr>
          <w:ilvl w:val="0"/>
          <w:numId w:val="9"/>
        </w:numPr>
        <w:spacing w:line="240" w:lineRule="auto"/>
        <w:ind w:left="283"/>
        <w:jc w:val="both"/>
        <w:rPr>
          <w:sz w:val="24"/>
          <w:szCs w:val="24"/>
        </w:rPr>
      </w:pPr>
      <w:r>
        <w:rPr>
          <w:sz w:val="24"/>
          <w:szCs w:val="24"/>
        </w:rPr>
        <w:t>Komisia je povinná riadiť sa vo svojej činnosti stanovami, týmto štatútom a ostatnými predpismi a normatívnymi aktami vydávanými orgánmi SFZ, UEFA a FIFA.</w:t>
      </w:r>
    </w:p>
    <w:p w14:paraId="4F4CF262" w14:textId="77777777" w:rsidR="00465988" w:rsidRDefault="006256BE">
      <w:pPr>
        <w:numPr>
          <w:ilvl w:val="0"/>
          <w:numId w:val="9"/>
        </w:numPr>
        <w:spacing w:after="120" w:line="240" w:lineRule="auto"/>
        <w:ind w:left="283"/>
        <w:jc w:val="both"/>
        <w:rPr>
          <w:sz w:val="24"/>
          <w:szCs w:val="24"/>
        </w:rPr>
      </w:pPr>
      <w:r>
        <w:rPr>
          <w:sz w:val="24"/>
          <w:szCs w:val="24"/>
        </w:rPr>
        <w:t xml:space="preserve">Na činnosť Komisie sa v plnom rozsahu vzťahujú rozhodnutia Konferencie, prezidenta, VV a ďalších orgánov SFZ. </w:t>
      </w:r>
    </w:p>
    <w:p w14:paraId="55FB7576" w14:textId="77777777" w:rsidR="00465988" w:rsidRDefault="00465988">
      <w:pPr>
        <w:jc w:val="center"/>
        <w:rPr>
          <w:b/>
          <w:sz w:val="24"/>
          <w:szCs w:val="24"/>
        </w:rPr>
      </w:pPr>
    </w:p>
    <w:p w14:paraId="2AD6243C" w14:textId="77777777" w:rsidR="00465988" w:rsidRDefault="00465988">
      <w:pPr>
        <w:jc w:val="center"/>
        <w:rPr>
          <w:b/>
          <w:sz w:val="24"/>
          <w:szCs w:val="24"/>
        </w:rPr>
      </w:pPr>
    </w:p>
    <w:p w14:paraId="7438C8A4" w14:textId="77777777" w:rsidR="00465988" w:rsidRDefault="00465988">
      <w:pPr>
        <w:jc w:val="center"/>
        <w:rPr>
          <w:b/>
          <w:sz w:val="24"/>
          <w:szCs w:val="24"/>
        </w:rPr>
      </w:pPr>
    </w:p>
    <w:p w14:paraId="1884D4A9" w14:textId="77777777" w:rsidR="003C45F4" w:rsidRDefault="003C45F4">
      <w:pPr>
        <w:rPr>
          <w:b/>
          <w:sz w:val="24"/>
          <w:szCs w:val="24"/>
        </w:rPr>
      </w:pPr>
      <w:r>
        <w:rPr>
          <w:b/>
          <w:sz w:val="24"/>
          <w:szCs w:val="24"/>
        </w:rPr>
        <w:br w:type="page"/>
      </w:r>
    </w:p>
    <w:p w14:paraId="41763A48" w14:textId="3E1DCE6C" w:rsidR="00465988" w:rsidRDefault="006256BE">
      <w:pPr>
        <w:jc w:val="center"/>
        <w:rPr>
          <w:b/>
          <w:sz w:val="24"/>
          <w:szCs w:val="24"/>
        </w:rPr>
      </w:pPr>
      <w:r>
        <w:rPr>
          <w:b/>
          <w:sz w:val="24"/>
          <w:szCs w:val="24"/>
        </w:rPr>
        <w:lastRenderedPageBreak/>
        <w:t>DRUHÁ ČASŤ</w:t>
      </w:r>
    </w:p>
    <w:p w14:paraId="6FA6BBFD" w14:textId="77777777" w:rsidR="00465988" w:rsidRDefault="006256BE">
      <w:pPr>
        <w:jc w:val="center"/>
        <w:rPr>
          <w:b/>
          <w:sz w:val="24"/>
          <w:szCs w:val="24"/>
        </w:rPr>
      </w:pPr>
      <w:r>
        <w:rPr>
          <w:b/>
          <w:sz w:val="24"/>
          <w:szCs w:val="24"/>
        </w:rPr>
        <w:t>Poslanie a základné úlohy Komisie</w:t>
      </w:r>
    </w:p>
    <w:p w14:paraId="6A86BEF6" w14:textId="77777777" w:rsidR="00465988" w:rsidRDefault="00465988">
      <w:pPr>
        <w:jc w:val="center"/>
        <w:rPr>
          <w:b/>
          <w:sz w:val="24"/>
          <w:szCs w:val="24"/>
        </w:rPr>
      </w:pPr>
    </w:p>
    <w:p w14:paraId="4E58CC7E" w14:textId="77777777" w:rsidR="00465988" w:rsidRDefault="006256BE">
      <w:pPr>
        <w:spacing w:after="120" w:line="240" w:lineRule="auto"/>
        <w:jc w:val="center"/>
        <w:rPr>
          <w:b/>
          <w:sz w:val="24"/>
          <w:szCs w:val="24"/>
        </w:rPr>
      </w:pPr>
      <w:r>
        <w:rPr>
          <w:b/>
          <w:sz w:val="24"/>
          <w:szCs w:val="24"/>
        </w:rPr>
        <w:t>Článok III.</w:t>
      </w:r>
    </w:p>
    <w:p w14:paraId="3FA9D18B" w14:textId="77777777" w:rsidR="00465988" w:rsidRDefault="006256BE">
      <w:pPr>
        <w:spacing w:after="120" w:line="240" w:lineRule="auto"/>
        <w:jc w:val="center"/>
        <w:rPr>
          <w:b/>
          <w:sz w:val="24"/>
          <w:szCs w:val="24"/>
        </w:rPr>
      </w:pPr>
      <w:r>
        <w:rPr>
          <w:b/>
          <w:sz w:val="24"/>
          <w:szCs w:val="24"/>
        </w:rPr>
        <w:t>Poslanie a zodpovednosť Komisie</w:t>
      </w:r>
    </w:p>
    <w:p w14:paraId="70D89E2E" w14:textId="77777777" w:rsidR="00465988" w:rsidRDefault="006256BE">
      <w:pPr>
        <w:numPr>
          <w:ilvl w:val="0"/>
          <w:numId w:val="2"/>
        </w:numPr>
        <w:spacing w:before="240" w:line="240" w:lineRule="auto"/>
        <w:ind w:left="283"/>
        <w:jc w:val="both"/>
        <w:rPr>
          <w:sz w:val="24"/>
          <w:szCs w:val="24"/>
        </w:rPr>
      </w:pPr>
      <w:r>
        <w:rPr>
          <w:sz w:val="24"/>
          <w:szCs w:val="24"/>
        </w:rPr>
        <w:t xml:space="preserve">SFZ realizuje svoje poslanie prostredníctvom orgánov SFZ, medzi ktoré patrí aj komisia. </w:t>
      </w:r>
    </w:p>
    <w:p w14:paraId="41393F00" w14:textId="77777777" w:rsidR="00465988" w:rsidRDefault="006256BE">
      <w:pPr>
        <w:numPr>
          <w:ilvl w:val="0"/>
          <w:numId w:val="2"/>
        </w:numPr>
        <w:spacing w:line="240" w:lineRule="auto"/>
        <w:ind w:left="283"/>
        <w:jc w:val="both"/>
        <w:rPr>
          <w:sz w:val="24"/>
          <w:szCs w:val="24"/>
        </w:rPr>
      </w:pPr>
      <w:r>
        <w:rPr>
          <w:sz w:val="24"/>
          <w:szCs w:val="24"/>
        </w:rPr>
        <w:t xml:space="preserve">Komisia za výkon svojej činnosti zodpovedá VV. </w:t>
      </w:r>
    </w:p>
    <w:p w14:paraId="78CBD63F" w14:textId="77777777" w:rsidR="006C32EA" w:rsidRDefault="006256BE">
      <w:pPr>
        <w:numPr>
          <w:ilvl w:val="0"/>
          <w:numId w:val="2"/>
        </w:numPr>
        <w:spacing w:after="120" w:line="240" w:lineRule="auto"/>
        <w:ind w:left="283"/>
        <w:jc w:val="both"/>
        <w:rPr>
          <w:sz w:val="24"/>
          <w:szCs w:val="24"/>
        </w:rPr>
      </w:pPr>
      <w:r>
        <w:rPr>
          <w:sz w:val="24"/>
          <w:szCs w:val="24"/>
        </w:rPr>
        <w:t>Komisia o svojej činnosti predkladá VV jedenkrát ročne písomnú správu.</w:t>
      </w:r>
    </w:p>
    <w:p w14:paraId="4C32B93E" w14:textId="27CCD9CA" w:rsidR="00465988" w:rsidRDefault="006256BE" w:rsidP="006C32EA">
      <w:pPr>
        <w:spacing w:after="120" w:line="240" w:lineRule="auto"/>
        <w:ind w:left="-77"/>
        <w:jc w:val="both"/>
        <w:rPr>
          <w:sz w:val="24"/>
          <w:szCs w:val="24"/>
        </w:rPr>
      </w:pPr>
      <w:r>
        <w:rPr>
          <w:sz w:val="24"/>
          <w:szCs w:val="24"/>
        </w:rPr>
        <w:br/>
      </w:r>
    </w:p>
    <w:p w14:paraId="50F95BFC" w14:textId="77777777" w:rsidR="00465988" w:rsidRDefault="006256BE">
      <w:pPr>
        <w:spacing w:after="120" w:line="240" w:lineRule="auto"/>
        <w:jc w:val="center"/>
        <w:rPr>
          <w:b/>
          <w:sz w:val="24"/>
          <w:szCs w:val="24"/>
        </w:rPr>
      </w:pPr>
      <w:r>
        <w:rPr>
          <w:b/>
          <w:sz w:val="24"/>
          <w:szCs w:val="24"/>
        </w:rPr>
        <w:t>Článok IV.</w:t>
      </w:r>
    </w:p>
    <w:p w14:paraId="094AB1EF" w14:textId="77777777" w:rsidR="00465988" w:rsidRDefault="006256BE">
      <w:pPr>
        <w:spacing w:after="120" w:line="240" w:lineRule="auto"/>
        <w:jc w:val="center"/>
        <w:rPr>
          <w:b/>
          <w:sz w:val="24"/>
          <w:szCs w:val="24"/>
        </w:rPr>
      </w:pPr>
      <w:r>
        <w:rPr>
          <w:b/>
          <w:sz w:val="24"/>
          <w:szCs w:val="24"/>
        </w:rPr>
        <w:t>Pôsobnosť a základné úlohy Komisie</w:t>
      </w:r>
    </w:p>
    <w:p w14:paraId="46C9780F" w14:textId="77777777" w:rsidR="003C45F4" w:rsidRPr="003C45F4" w:rsidRDefault="006256BE" w:rsidP="003C45F4">
      <w:pPr>
        <w:numPr>
          <w:ilvl w:val="0"/>
          <w:numId w:val="5"/>
        </w:numPr>
        <w:spacing w:line="240" w:lineRule="auto"/>
        <w:ind w:left="284"/>
        <w:jc w:val="both"/>
      </w:pPr>
      <w:r>
        <w:rPr>
          <w:sz w:val="14"/>
          <w:szCs w:val="14"/>
        </w:rPr>
        <w:t xml:space="preserve"> </w:t>
      </w:r>
      <w:r>
        <w:rPr>
          <w:sz w:val="24"/>
          <w:szCs w:val="24"/>
        </w:rPr>
        <w:t>Komisia vykonáva najmä nasledujúcu činnosť:</w:t>
      </w:r>
      <w:r w:rsidR="003C45F4">
        <w:rPr>
          <w:sz w:val="24"/>
          <w:szCs w:val="24"/>
        </w:rPr>
        <w:t xml:space="preserve"> </w:t>
      </w:r>
      <w:r w:rsidRPr="003C45F4">
        <w:rPr>
          <w:sz w:val="24"/>
          <w:szCs w:val="24"/>
        </w:rPr>
        <w:t xml:space="preserve"> </w:t>
      </w:r>
    </w:p>
    <w:p w14:paraId="2A446A8F" w14:textId="1DB8AEF7" w:rsidR="00963F11" w:rsidRPr="00963F11" w:rsidRDefault="006256BE" w:rsidP="00963F11">
      <w:pPr>
        <w:pStyle w:val="Odsekzoznamu"/>
        <w:numPr>
          <w:ilvl w:val="0"/>
          <w:numId w:val="13"/>
        </w:numPr>
        <w:spacing w:line="240" w:lineRule="auto"/>
        <w:jc w:val="both"/>
        <w:rPr>
          <w:sz w:val="24"/>
          <w:szCs w:val="24"/>
        </w:rPr>
      </w:pPr>
      <w:r w:rsidRPr="00963F11">
        <w:rPr>
          <w:sz w:val="24"/>
          <w:szCs w:val="24"/>
        </w:rPr>
        <w:t>skúma historické udalosti v oblasti športu a najmä futbalu,</w:t>
      </w:r>
    </w:p>
    <w:p w14:paraId="30EC4852" w14:textId="739F36DF" w:rsidR="00963F11" w:rsidRPr="00963F11" w:rsidRDefault="006256BE" w:rsidP="00963F11">
      <w:pPr>
        <w:pStyle w:val="Odsekzoznamu"/>
        <w:numPr>
          <w:ilvl w:val="0"/>
          <w:numId w:val="13"/>
        </w:numPr>
        <w:spacing w:line="240" w:lineRule="auto"/>
        <w:jc w:val="both"/>
        <w:rPr>
          <w:sz w:val="24"/>
          <w:szCs w:val="24"/>
        </w:rPr>
      </w:pPr>
      <w:r w:rsidRPr="00963F11">
        <w:rPr>
          <w:sz w:val="24"/>
          <w:szCs w:val="24"/>
        </w:rPr>
        <w:t>zhromažďuje a vyhodnocuje štatistické údaje v oblasti športu a najmä futbalu,</w:t>
      </w:r>
    </w:p>
    <w:p w14:paraId="1198DA12" w14:textId="7633B66C" w:rsidR="00465988" w:rsidRDefault="006256BE" w:rsidP="00963F11">
      <w:pPr>
        <w:spacing w:line="240" w:lineRule="auto"/>
        <w:ind w:left="284"/>
        <w:jc w:val="both"/>
      </w:pPr>
      <w:r w:rsidRPr="00963F11">
        <w:rPr>
          <w:sz w:val="24"/>
          <w:szCs w:val="24"/>
        </w:rPr>
        <w:t xml:space="preserve">c) </w:t>
      </w:r>
      <w:r w:rsidRPr="00963F11">
        <w:rPr>
          <w:sz w:val="24"/>
          <w:szCs w:val="24"/>
        </w:rPr>
        <w:tab/>
        <w:t>k vyššie uvedeným činnostiam prijíma podnety, ktorými sa ďalej zaoberá.</w:t>
      </w:r>
    </w:p>
    <w:p w14:paraId="2FF29984" w14:textId="77777777" w:rsidR="00465988" w:rsidRDefault="006256BE">
      <w:pPr>
        <w:numPr>
          <w:ilvl w:val="0"/>
          <w:numId w:val="5"/>
        </w:numPr>
        <w:spacing w:line="240" w:lineRule="auto"/>
        <w:ind w:left="283" w:hanging="358"/>
        <w:jc w:val="both"/>
        <w:rPr>
          <w:sz w:val="24"/>
          <w:szCs w:val="24"/>
        </w:rPr>
      </w:pPr>
      <w:r>
        <w:rPr>
          <w:sz w:val="24"/>
          <w:szCs w:val="24"/>
        </w:rPr>
        <w:t>Komisia vykonáva aj ďalšie činnosti nad rámec činností podľa odseku 1, a to na základe rozhodnutia VV.</w:t>
      </w:r>
    </w:p>
    <w:p w14:paraId="0DF8497C" w14:textId="77777777" w:rsidR="00963F11" w:rsidRDefault="006256BE">
      <w:pPr>
        <w:numPr>
          <w:ilvl w:val="0"/>
          <w:numId w:val="5"/>
        </w:numPr>
        <w:spacing w:after="120" w:line="240" w:lineRule="auto"/>
        <w:ind w:left="283" w:hanging="358"/>
        <w:jc w:val="both"/>
        <w:rPr>
          <w:sz w:val="24"/>
          <w:szCs w:val="24"/>
        </w:rPr>
      </w:pPr>
      <w:r>
        <w:rPr>
          <w:sz w:val="24"/>
          <w:szCs w:val="24"/>
        </w:rPr>
        <w:t>Na splnenie úloh podľa ods. 1 a 2 je komisia oprávnená požadovať súčinnosť od členov odborných komisií SFZ, ako aj zamestnancov SFZ.</w:t>
      </w:r>
    </w:p>
    <w:p w14:paraId="08F8208B" w14:textId="585D4FD5" w:rsidR="00465988" w:rsidRDefault="00465988" w:rsidP="00963F11">
      <w:pPr>
        <w:spacing w:after="120" w:line="240" w:lineRule="auto"/>
        <w:ind w:left="-75"/>
        <w:jc w:val="both"/>
        <w:rPr>
          <w:sz w:val="24"/>
          <w:szCs w:val="24"/>
        </w:rPr>
      </w:pPr>
    </w:p>
    <w:p w14:paraId="320521D4" w14:textId="77777777" w:rsidR="00465988" w:rsidRDefault="006256BE">
      <w:pPr>
        <w:jc w:val="center"/>
        <w:rPr>
          <w:b/>
          <w:sz w:val="24"/>
          <w:szCs w:val="24"/>
        </w:rPr>
      </w:pPr>
      <w:r>
        <w:rPr>
          <w:b/>
          <w:sz w:val="24"/>
          <w:szCs w:val="24"/>
        </w:rPr>
        <w:t>TRETIA ČASŤ</w:t>
      </w:r>
    </w:p>
    <w:p w14:paraId="09EF97BD" w14:textId="77777777" w:rsidR="00465988" w:rsidRDefault="006256BE">
      <w:pPr>
        <w:jc w:val="center"/>
        <w:rPr>
          <w:b/>
          <w:sz w:val="24"/>
          <w:szCs w:val="24"/>
        </w:rPr>
      </w:pPr>
      <w:r>
        <w:rPr>
          <w:b/>
          <w:sz w:val="24"/>
          <w:szCs w:val="24"/>
        </w:rPr>
        <w:t>Zloženie Komisie</w:t>
      </w:r>
    </w:p>
    <w:p w14:paraId="479CD958" w14:textId="77777777" w:rsidR="00465988" w:rsidRDefault="00465988">
      <w:pPr>
        <w:jc w:val="center"/>
        <w:rPr>
          <w:b/>
          <w:sz w:val="24"/>
          <w:szCs w:val="24"/>
        </w:rPr>
      </w:pPr>
    </w:p>
    <w:p w14:paraId="674ADAD6" w14:textId="77777777" w:rsidR="00465988" w:rsidRDefault="006256BE">
      <w:pPr>
        <w:jc w:val="center"/>
        <w:rPr>
          <w:b/>
          <w:sz w:val="24"/>
          <w:szCs w:val="24"/>
        </w:rPr>
      </w:pPr>
      <w:r>
        <w:rPr>
          <w:b/>
          <w:sz w:val="24"/>
          <w:szCs w:val="24"/>
        </w:rPr>
        <w:t>Článok V.</w:t>
      </w:r>
    </w:p>
    <w:p w14:paraId="3DBA23BA" w14:textId="77777777" w:rsidR="00465988" w:rsidRDefault="006256BE">
      <w:pPr>
        <w:jc w:val="center"/>
        <w:rPr>
          <w:b/>
          <w:sz w:val="24"/>
          <w:szCs w:val="24"/>
        </w:rPr>
      </w:pPr>
      <w:r>
        <w:rPr>
          <w:b/>
          <w:sz w:val="24"/>
          <w:szCs w:val="24"/>
        </w:rPr>
        <w:t>Zloženie a funkčné obdobie Komisie</w:t>
      </w:r>
    </w:p>
    <w:p w14:paraId="28F96433" w14:textId="77777777" w:rsidR="00465988" w:rsidRDefault="006256BE">
      <w:pPr>
        <w:numPr>
          <w:ilvl w:val="0"/>
          <w:numId w:val="4"/>
        </w:numPr>
        <w:spacing w:before="240" w:line="240" w:lineRule="auto"/>
        <w:ind w:left="425"/>
        <w:jc w:val="both"/>
        <w:rPr>
          <w:sz w:val="24"/>
          <w:szCs w:val="24"/>
        </w:rPr>
      </w:pPr>
      <w:r>
        <w:rPr>
          <w:sz w:val="24"/>
          <w:szCs w:val="24"/>
        </w:rPr>
        <w:t>Komisia je odbornou komisiou SFZ. Členovia komisie nesmú byť v pracovnoprávnom vzťahu ani v obdobnom vzťahu so žiadnym futbalovým klubom alebo organizáciou zastupujúcou kluby v súťažiach riadených SFZ.</w:t>
      </w:r>
    </w:p>
    <w:p w14:paraId="0285B2E7" w14:textId="2B5B7F6B" w:rsidR="00465988" w:rsidRDefault="006256BE">
      <w:pPr>
        <w:numPr>
          <w:ilvl w:val="0"/>
          <w:numId w:val="4"/>
        </w:numPr>
        <w:spacing w:line="240" w:lineRule="auto"/>
        <w:ind w:left="425"/>
        <w:jc w:val="both"/>
        <w:rPr>
          <w:sz w:val="24"/>
          <w:szCs w:val="24"/>
        </w:rPr>
      </w:pPr>
      <w:r>
        <w:rPr>
          <w:sz w:val="24"/>
          <w:szCs w:val="24"/>
        </w:rPr>
        <w:t xml:space="preserve">Komisia je zložená z predsedu, podpredsedu a ďalších troch členov komisie. </w:t>
      </w:r>
    </w:p>
    <w:p w14:paraId="5E2CE823" w14:textId="77777777" w:rsidR="00465988" w:rsidRDefault="006256BE">
      <w:pPr>
        <w:numPr>
          <w:ilvl w:val="0"/>
          <w:numId w:val="4"/>
        </w:numPr>
        <w:spacing w:line="240" w:lineRule="auto"/>
        <w:ind w:left="425"/>
        <w:jc w:val="both"/>
        <w:rPr>
          <w:sz w:val="24"/>
          <w:szCs w:val="24"/>
        </w:rPr>
      </w:pPr>
      <w:r>
        <w:rPr>
          <w:sz w:val="24"/>
          <w:szCs w:val="24"/>
        </w:rPr>
        <w:t>V záujme podpory súčinnosti komisie a autority jej predsedu sa pri ustanovení členov komisie zohľadňujú najmä návrhy na členov podané predsedom komisie.</w:t>
      </w:r>
    </w:p>
    <w:p w14:paraId="7BD26499" w14:textId="3CA8F760" w:rsidR="00465988" w:rsidRDefault="006256BE">
      <w:pPr>
        <w:numPr>
          <w:ilvl w:val="0"/>
          <w:numId w:val="4"/>
        </w:numPr>
        <w:spacing w:after="120" w:line="240" w:lineRule="auto"/>
        <w:ind w:left="425"/>
        <w:jc w:val="both"/>
        <w:rPr>
          <w:sz w:val="24"/>
          <w:szCs w:val="24"/>
        </w:rPr>
      </w:pPr>
      <w:r>
        <w:rPr>
          <w:sz w:val="24"/>
          <w:szCs w:val="24"/>
        </w:rPr>
        <w:t xml:space="preserve">Na účely administratívnej podpory, zaistenia zasadnutí po technickej stránke </w:t>
      </w:r>
      <w:r w:rsidR="00963F11">
        <w:rPr>
          <w:sz w:val="24"/>
          <w:szCs w:val="24"/>
        </w:rPr>
        <w:br/>
      </w:r>
      <w:r w:rsidRPr="00963F11">
        <w:rPr>
          <w:color w:val="FF0000"/>
          <w:sz w:val="24"/>
          <w:szCs w:val="24"/>
        </w:rPr>
        <w:t>i</w:t>
      </w:r>
      <w:r>
        <w:rPr>
          <w:sz w:val="24"/>
          <w:szCs w:val="24"/>
        </w:rPr>
        <w:t xml:space="preserve"> komunikačného prepojenia medzi Komisiou a SFZ je VV zriadený tajomník komisie (ďalej len „tajomník“). Tajomník komisie, ktorý je spravidla zamestnancom aparátu SFZ svoju činnosť v komisii vykonáva na základe predchádzajúceho súhlasu GS. </w:t>
      </w:r>
    </w:p>
    <w:p w14:paraId="516A4947" w14:textId="77777777" w:rsidR="00465988" w:rsidRDefault="006256BE">
      <w:pPr>
        <w:spacing w:before="240" w:after="120"/>
        <w:jc w:val="center"/>
        <w:rPr>
          <w:b/>
          <w:sz w:val="24"/>
          <w:szCs w:val="24"/>
        </w:rPr>
      </w:pPr>
      <w:r>
        <w:rPr>
          <w:b/>
          <w:sz w:val="24"/>
          <w:szCs w:val="24"/>
        </w:rPr>
        <w:t>Článok VI.</w:t>
      </w:r>
      <w:r>
        <w:rPr>
          <w:b/>
          <w:sz w:val="24"/>
          <w:szCs w:val="24"/>
        </w:rPr>
        <w:br/>
        <w:t>Voľba a odvolanie predsedu a ustanovenie a odvolanie člena komisie</w:t>
      </w:r>
    </w:p>
    <w:p w14:paraId="758A00D5" w14:textId="77777777" w:rsidR="00465988" w:rsidRDefault="006256BE">
      <w:pPr>
        <w:numPr>
          <w:ilvl w:val="0"/>
          <w:numId w:val="10"/>
        </w:numPr>
        <w:spacing w:before="240"/>
        <w:ind w:left="425"/>
        <w:jc w:val="both"/>
        <w:rPr>
          <w:sz w:val="24"/>
          <w:szCs w:val="24"/>
        </w:rPr>
      </w:pPr>
      <w:r>
        <w:rPr>
          <w:sz w:val="24"/>
          <w:szCs w:val="24"/>
        </w:rPr>
        <w:t xml:space="preserve">Predsedu komisie volí a odvoláva VV. </w:t>
      </w:r>
    </w:p>
    <w:p w14:paraId="4A4ED5A0" w14:textId="77777777" w:rsidR="00465988" w:rsidRDefault="006256BE">
      <w:pPr>
        <w:numPr>
          <w:ilvl w:val="0"/>
          <w:numId w:val="10"/>
        </w:numPr>
        <w:ind w:left="425"/>
        <w:jc w:val="both"/>
        <w:rPr>
          <w:sz w:val="24"/>
          <w:szCs w:val="24"/>
        </w:rPr>
      </w:pPr>
      <w:r>
        <w:rPr>
          <w:sz w:val="24"/>
          <w:szCs w:val="24"/>
        </w:rPr>
        <w:lastRenderedPageBreak/>
        <w:t xml:space="preserve">Členov komisie ustanovuje a odvoláva VV, ktorý prihliada k návrhom predsedu komisie. </w:t>
      </w:r>
    </w:p>
    <w:p w14:paraId="4D664AD8" w14:textId="77777777" w:rsidR="00465988" w:rsidRDefault="006256BE">
      <w:pPr>
        <w:numPr>
          <w:ilvl w:val="0"/>
          <w:numId w:val="10"/>
        </w:numPr>
        <w:ind w:left="425"/>
        <w:jc w:val="both"/>
        <w:rPr>
          <w:sz w:val="24"/>
          <w:szCs w:val="24"/>
        </w:rPr>
      </w:pPr>
      <w:r>
        <w:rPr>
          <w:sz w:val="24"/>
          <w:szCs w:val="24"/>
        </w:rPr>
        <w:t>Návrh na voľbu a odvolanie predsedu alebo ustanovenie člena komisie môžu podať riadni členovia SFZ, členovia VV a GS. Návrh na ustanovenie a odvolanie člena komisie môže podať aj predseda komisie.</w:t>
      </w:r>
    </w:p>
    <w:p w14:paraId="685213A3" w14:textId="77777777" w:rsidR="00465988" w:rsidRDefault="006256BE">
      <w:pPr>
        <w:numPr>
          <w:ilvl w:val="0"/>
          <w:numId w:val="10"/>
        </w:numPr>
        <w:ind w:left="425"/>
        <w:jc w:val="both"/>
        <w:rPr>
          <w:sz w:val="24"/>
          <w:szCs w:val="24"/>
        </w:rPr>
      </w:pPr>
      <w:r>
        <w:rPr>
          <w:sz w:val="24"/>
          <w:szCs w:val="24"/>
        </w:rPr>
        <w:t xml:space="preserve">Predsedu komisie v prípade závažných okolností (choroba, dlhodobý pobyt mimo územia SR, alebo iné nepredvídateľné okolnosti) zastupuje na základe poverenia člen komisie. </w:t>
      </w:r>
    </w:p>
    <w:p w14:paraId="2FC845E2" w14:textId="77777777" w:rsidR="00465988" w:rsidRDefault="006256BE">
      <w:pPr>
        <w:numPr>
          <w:ilvl w:val="0"/>
          <w:numId w:val="10"/>
        </w:numPr>
        <w:ind w:left="425"/>
        <w:jc w:val="both"/>
        <w:rPr>
          <w:sz w:val="24"/>
          <w:szCs w:val="24"/>
        </w:rPr>
      </w:pPr>
      <w:r>
        <w:rPr>
          <w:sz w:val="24"/>
          <w:szCs w:val="24"/>
        </w:rPr>
        <w:t>VV môže odvolať osobu z funkcie, do ktorej ju ustanovil. Návrh na odvolanie musí byť odôvodnený a musí byť členom zaslaný písomne spolu s programom. Odvolaná osoba je zbavená svojej funkcie s okamžitou platnosťou rozhodnutím VV.</w:t>
      </w:r>
    </w:p>
    <w:p w14:paraId="312DB7A2" w14:textId="77777777" w:rsidR="00465988" w:rsidRDefault="006256BE">
      <w:pPr>
        <w:numPr>
          <w:ilvl w:val="0"/>
          <w:numId w:val="10"/>
        </w:numPr>
        <w:ind w:left="425"/>
        <w:jc w:val="both"/>
        <w:rPr>
          <w:sz w:val="24"/>
          <w:szCs w:val="24"/>
        </w:rPr>
      </w:pPr>
      <w:r>
        <w:rPr>
          <w:sz w:val="24"/>
          <w:szCs w:val="24"/>
        </w:rPr>
        <w:t>Odvolávaná osoba má právo verejne sa obhájiť. Verejná obhajoba odvolávanej osoby sa uskutočňuje osobne, alebo prečítaním písomného vyjadrenia, a to na zasadnutí VV v bode programu, v ktorom sa prerokováva návrh na jej odvolanie, zásadne však pred hlasovaním o odvolaní.</w:t>
      </w:r>
    </w:p>
    <w:p w14:paraId="41EA9519" w14:textId="77777777" w:rsidR="00465988" w:rsidRDefault="006256BE">
      <w:pPr>
        <w:numPr>
          <w:ilvl w:val="0"/>
          <w:numId w:val="10"/>
        </w:numPr>
        <w:ind w:left="425"/>
        <w:jc w:val="both"/>
        <w:rPr>
          <w:sz w:val="24"/>
          <w:szCs w:val="24"/>
        </w:rPr>
      </w:pPr>
      <w:r>
        <w:rPr>
          <w:sz w:val="24"/>
          <w:szCs w:val="24"/>
        </w:rPr>
        <w:t xml:space="preserve">Predseda a člen komisie musia spĺňať odborné predpoklady pre prácu v komisii a podmienku bezúhonnosti. </w:t>
      </w:r>
    </w:p>
    <w:p w14:paraId="5F66B25A" w14:textId="77777777" w:rsidR="00465988" w:rsidRDefault="006256BE">
      <w:pPr>
        <w:numPr>
          <w:ilvl w:val="0"/>
          <w:numId w:val="10"/>
        </w:numPr>
        <w:ind w:left="425"/>
        <w:jc w:val="both"/>
        <w:rPr>
          <w:sz w:val="24"/>
          <w:szCs w:val="24"/>
        </w:rPr>
      </w:pPr>
      <w:r>
        <w:rPr>
          <w:sz w:val="24"/>
          <w:szCs w:val="24"/>
        </w:rPr>
        <w:t xml:space="preserve">Splnenie odborných predpokladov pre prácu v komisii preukazujú navrhovaní členovia komisie, vrátane predsedu, svojím športovým a profesijným životopisom, ku ktorému sa pripája motivačný list kandidáta. </w:t>
      </w:r>
    </w:p>
    <w:p w14:paraId="01D51179" w14:textId="77777777" w:rsidR="00465988" w:rsidRDefault="006256BE">
      <w:pPr>
        <w:numPr>
          <w:ilvl w:val="0"/>
          <w:numId w:val="10"/>
        </w:numPr>
        <w:ind w:left="425"/>
        <w:jc w:val="both"/>
        <w:rPr>
          <w:sz w:val="24"/>
          <w:szCs w:val="24"/>
        </w:rPr>
      </w:pPr>
      <w:r>
        <w:rPr>
          <w:sz w:val="24"/>
          <w:szCs w:val="24"/>
        </w:rPr>
        <w:t xml:space="preserve">Na preukázanie bezúhonnosti kandidáta postačuje čestné vyhlásenie kandidáta, ktoré môže byť súčasťou súhlasu s kandidatúrou, motivačného listu alebo životopisu. </w:t>
      </w:r>
    </w:p>
    <w:p w14:paraId="660BFC36" w14:textId="77777777" w:rsidR="00465988" w:rsidRDefault="006256BE">
      <w:pPr>
        <w:numPr>
          <w:ilvl w:val="0"/>
          <w:numId w:val="10"/>
        </w:numPr>
        <w:ind w:left="425"/>
        <w:jc w:val="both"/>
        <w:rPr>
          <w:sz w:val="24"/>
          <w:szCs w:val="24"/>
        </w:rPr>
      </w:pPr>
      <w:r>
        <w:rPr>
          <w:sz w:val="24"/>
          <w:szCs w:val="24"/>
        </w:rPr>
        <w:t xml:space="preserve">Za bezúhonného sa nepovažuje ten, kto bol v posledných 5 rokoch odsúdený za úmyselný trestný čin. </w:t>
      </w:r>
    </w:p>
    <w:p w14:paraId="74D798BB" w14:textId="77777777" w:rsidR="00465988" w:rsidRDefault="006256BE">
      <w:pPr>
        <w:numPr>
          <w:ilvl w:val="0"/>
          <w:numId w:val="10"/>
        </w:numPr>
        <w:ind w:left="425"/>
        <w:jc w:val="both"/>
        <w:rPr>
          <w:sz w:val="24"/>
          <w:szCs w:val="24"/>
        </w:rPr>
      </w:pPr>
      <w:r>
        <w:rPr>
          <w:sz w:val="24"/>
          <w:szCs w:val="24"/>
        </w:rPr>
        <w:t>Ak sa člen komisie dopustí konania, ktoré je nezlučiteľné s postavením člena komisie, alebo ak sa člen komisie bez odôvodneného ospravedlnenia opakovane alebo počas dlhšieho obdobia nezúčastňuje na činnosti komisie, predseda komisie podá návrh na jeho odvolanie z funkcie. Dlhšie časové obdobie sa posudzuje s prihliadnutím na význam a frekvenciu zasadnutí komisie.</w:t>
      </w:r>
    </w:p>
    <w:p w14:paraId="0E0B2B1C" w14:textId="77777777" w:rsidR="00465988" w:rsidRDefault="006256BE">
      <w:pPr>
        <w:numPr>
          <w:ilvl w:val="0"/>
          <w:numId w:val="10"/>
        </w:numPr>
        <w:ind w:left="425"/>
        <w:jc w:val="both"/>
        <w:rPr>
          <w:sz w:val="24"/>
          <w:szCs w:val="24"/>
        </w:rPr>
      </w:pPr>
      <w:r>
        <w:rPr>
          <w:sz w:val="24"/>
          <w:szCs w:val="24"/>
        </w:rPr>
        <w:t xml:space="preserve">Konanie nezlučiteľné s postavením člena komisie je konanie, ktoré je v rozpore so všeobecne záväznými právnymi predpismi (nielen športovými), internými predpismi SFZ, UEFA, FIFA a dobrými mravmi. </w:t>
      </w:r>
    </w:p>
    <w:p w14:paraId="5D81774F" w14:textId="77777777" w:rsidR="00465988" w:rsidRDefault="006256BE">
      <w:pPr>
        <w:numPr>
          <w:ilvl w:val="0"/>
          <w:numId w:val="10"/>
        </w:numPr>
        <w:spacing w:after="120"/>
        <w:ind w:left="425"/>
        <w:jc w:val="both"/>
        <w:rPr>
          <w:sz w:val="24"/>
          <w:szCs w:val="24"/>
        </w:rPr>
      </w:pPr>
      <w:r>
        <w:rPr>
          <w:sz w:val="24"/>
          <w:szCs w:val="24"/>
        </w:rPr>
        <w:t>Predseda komisie, pred podaním návrhu na odvolanie, dotknutého člena komisie písomne upovedomí o návrhu a požiada ho o písomné vyjadrenie, ktoré predloží spolu s upovedomením a návrhom na odvolanie VV.</w:t>
      </w:r>
    </w:p>
    <w:p w14:paraId="4ACAFCFF" w14:textId="77777777" w:rsidR="00465988" w:rsidRDefault="006256BE">
      <w:pPr>
        <w:spacing w:before="240" w:after="120"/>
        <w:jc w:val="center"/>
        <w:rPr>
          <w:b/>
          <w:sz w:val="24"/>
          <w:szCs w:val="24"/>
        </w:rPr>
      </w:pPr>
      <w:r>
        <w:rPr>
          <w:b/>
          <w:sz w:val="24"/>
          <w:szCs w:val="24"/>
        </w:rPr>
        <w:t>Článok VII.</w:t>
      </w:r>
      <w:r>
        <w:rPr>
          <w:b/>
          <w:sz w:val="24"/>
          <w:szCs w:val="24"/>
        </w:rPr>
        <w:br/>
        <w:t xml:space="preserve">Funkčné obdobie predsedu a komisie </w:t>
      </w:r>
    </w:p>
    <w:p w14:paraId="6858A0AB" w14:textId="77777777" w:rsidR="00465988" w:rsidRDefault="006256BE">
      <w:pPr>
        <w:numPr>
          <w:ilvl w:val="0"/>
          <w:numId w:val="3"/>
        </w:numPr>
        <w:spacing w:before="240"/>
        <w:ind w:left="425"/>
        <w:jc w:val="both"/>
        <w:rPr>
          <w:sz w:val="24"/>
          <w:szCs w:val="24"/>
        </w:rPr>
      </w:pPr>
      <w:r>
        <w:rPr>
          <w:sz w:val="24"/>
          <w:szCs w:val="24"/>
        </w:rPr>
        <w:t xml:space="preserve">Funkčné obdobie predsedu a členov komisie je štvorročné. </w:t>
      </w:r>
    </w:p>
    <w:p w14:paraId="2B18BEC0" w14:textId="77777777" w:rsidR="00465988" w:rsidRDefault="006256BE">
      <w:pPr>
        <w:numPr>
          <w:ilvl w:val="0"/>
          <w:numId w:val="3"/>
        </w:numPr>
        <w:ind w:left="425"/>
        <w:jc w:val="both"/>
        <w:rPr>
          <w:sz w:val="24"/>
          <w:szCs w:val="24"/>
        </w:rPr>
      </w:pPr>
      <w:r>
        <w:rPr>
          <w:sz w:val="24"/>
          <w:szCs w:val="24"/>
        </w:rPr>
        <w:t>Predseda komisie a jej člen sa môže vzdať členstva v komisii pred skončením štvorročného funkčného obdobia písomným oznámením doručeným VV a GS.</w:t>
      </w:r>
    </w:p>
    <w:p w14:paraId="6F5AA48A" w14:textId="77777777" w:rsidR="00465988" w:rsidRDefault="006256BE">
      <w:pPr>
        <w:numPr>
          <w:ilvl w:val="0"/>
          <w:numId w:val="3"/>
        </w:numPr>
        <w:ind w:left="425"/>
        <w:jc w:val="both"/>
        <w:rPr>
          <w:sz w:val="24"/>
          <w:szCs w:val="24"/>
        </w:rPr>
      </w:pPr>
      <w:r>
        <w:rPr>
          <w:sz w:val="24"/>
          <w:szCs w:val="24"/>
        </w:rPr>
        <w:lastRenderedPageBreak/>
        <w:t xml:space="preserve">Funkčné obdobie predsedu a členov komisie začína plynúť odo dňa ich zvolenia resp. ustanovenia VV. </w:t>
      </w:r>
    </w:p>
    <w:p w14:paraId="03672558" w14:textId="77777777" w:rsidR="00465988" w:rsidRDefault="006256BE">
      <w:pPr>
        <w:numPr>
          <w:ilvl w:val="0"/>
          <w:numId w:val="3"/>
        </w:numPr>
        <w:ind w:left="425"/>
        <w:jc w:val="both"/>
        <w:rPr>
          <w:sz w:val="24"/>
          <w:szCs w:val="24"/>
        </w:rPr>
      </w:pPr>
      <w:r>
        <w:rPr>
          <w:sz w:val="24"/>
          <w:szCs w:val="24"/>
        </w:rPr>
        <w:t>V prípade zániku funkcie predsedu komisie pred skončením funkčného obdobia bude na zostávajúce funkčné obdobie ustanovený nový predseda komisie. Do ustanovenia nového predsedu komisie vykonáva funkciu predsedu komisie podpredseda komisie alebo iný člen komisie poverený predchádzajúcim predsedom komisie alebo podpredsedom komisie.</w:t>
      </w:r>
    </w:p>
    <w:p w14:paraId="271040F7" w14:textId="77777777" w:rsidR="00465988" w:rsidRDefault="006256BE">
      <w:pPr>
        <w:numPr>
          <w:ilvl w:val="0"/>
          <w:numId w:val="3"/>
        </w:numPr>
        <w:ind w:left="425"/>
        <w:jc w:val="both"/>
        <w:rPr>
          <w:sz w:val="24"/>
          <w:szCs w:val="24"/>
        </w:rPr>
      </w:pPr>
      <w:r>
        <w:rPr>
          <w:sz w:val="24"/>
          <w:szCs w:val="24"/>
        </w:rPr>
        <w:t>V prípade zániku funkcie člena komisie ustanoví VV na návrh predsedu komisie nového člena komisie.</w:t>
      </w:r>
    </w:p>
    <w:p w14:paraId="35990CB6" w14:textId="77777777" w:rsidR="00465988" w:rsidRDefault="006256BE">
      <w:pPr>
        <w:numPr>
          <w:ilvl w:val="0"/>
          <w:numId w:val="3"/>
        </w:numPr>
        <w:spacing w:after="120"/>
        <w:ind w:left="425"/>
        <w:jc w:val="both"/>
        <w:rPr>
          <w:sz w:val="24"/>
          <w:szCs w:val="24"/>
        </w:rPr>
      </w:pPr>
      <w:r>
        <w:rPr>
          <w:sz w:val="24"/>
          <w:szCs w:val="24"/>
        </w:rPr>
        <w:t>Nový člen komisie môže byť ustanovený len na zostávajúce funkčné obdobie svojho predchodcu.</w:t>
      </w:r>
    </w:p>
    <w:p w14:paraId="4B8978CF" w14:textId="77777777" w:rsidR="00465988" w:rsidRDefault="006256BE">
      <w:pPr>
        <w:spacing w:before="240" w:after="120"/>
        <w:jc w:val="center"/>
        <w:rPr>
          <w:b/>
          <w:sz w:val="24"/>
          <w:szCs w:val="24"/>
        </w:rPr>
      </w:pPr>
      <w:r>
        <w:rPr>
          <w:b/>
          <w:sz w:val="24"/>
          <w:szCs w:val="24"/>
        </w:rPr>
        <w:t>Článok VIII.</w:t>
      </w:r>
      <w:r>
        <w:rPr>
          <w:b/>
          <w:sz w:val="24"/>
          <w:szCs w:val="24"/>
        </w:rPr>
        <w:br/>
        <w:t>Konflikt záujmov</w:t>
      </w:r>
    </w:p>
    <w:p w14:paraId="73EC7D1B" w14:textId="2A205154" w:rsidR="00465988" w:rsidRPr="00963F11" w:rsidRDefault="006256BE">
      <w:pPr>
        <w:numPr>
          <w:ilvl w:val="0"/>
          <w:numId w:val="1"/>
        </w:numPr>
        <w:spacing w:before="240" w:line="240" w:lineRule="auto"/>
        <w:ind w:left="425"/>
        <w:jc w:val="both"/>
        <w:rPr>
          <w:sz w:val="24"/>
          <w:szCs w:val="24"/>
          <w:lang w:val="sk-SK"/>
        </w:rPr>
      </w:pPr>
      <w:r w:rsidRPr="00963F11">
        <w:rPr>
          <w:sz w:val="24"/>
          <w:szCs w:val="24"/>
          <w:lang w:val="sk-SK"/>
        </w:rPr>
        <w:t>F</w:t>
      </w:r>
      <w:r w:rsidR="00963F11">
        <w:rPr>
          <w:sz w:val="24"/>
          <w:szCs w:val="24"/>
          <w:lang w:val="sk-SK"/>
        </w:rPr>
        <w:t xml:space="preserve">unkcia predsedu komisie je nezlučiteľná s výkonom </w:t>
      </w:r>
      <w:r w:rsidRPr="00963F11">
        <w:rPr>
          <w:sz w:val="24"/>
          <w:szCs w:val="24"/>
          <w:lang w:val="sk-SK"/>
        </w:rPr>
        <w:t>funkcie v</w:t>
      </w:r>
      <w:r w:rsidR="00963F11">
        <w:rPr>
          <w:sz w:val="24"/>
          <w:szCs w:val="24"/>
          <w:lang w:val="sk-SK"/>
        </w:rPr>
        <w:t> </w:t>
      </w:r>
      <w:r w:rsidRPr="00963F11">
        <w:rPr>
          <w:sz w:val="24"/>
          <w:szCs w:val="24"/>
          <w:lang w:val="sk-SK"/>
        </w:rPr>
        <w:t>kontrolnom</w:t>
      </w:r>
      <w:r w:rsidR="00963F11">
        <w:rPr>
          <w:sz w:val="24"/>
          <w:szCs w:val="24"/>
          <w:lang w:val="sk-SK"/>
        </w:rPr>
        <w:t xml:space="preserve"> orgáne</w:t>
      </w:r>
      <w:r w:rsidRPr="00963F11">
        <w:rPr>
          <w:sz w:val="24"/>
          <w:szCs w:val="24"/>
          <w:lang w:val="sk-SK"/>
        </w:rPr>
        <w:t xml:space="preserve"> SFZ, s</w:t>
      </w:r>
      <w:r w:rsidR="00963F11">
        <w:rPr>
          <w:sz w:val="24"/>
          <w:szCs w:val="24"/>
          <w:lang w:val="sk-SK"/>
        </w:rPr>
        <w:t xml:space="preserve"> výkonom</w:t>
      </w:r>
      <w:r w:rsidRPr="00963F11">
        <w:rPr>
          <w:sz w:val="24"/>
          <w:szCs w:val="24"/>
          <w:lang w:val="sk-SK"/>
        </w:rPr>
        <w:t xml:space="preserve"> funkcie v</w:t>
      </w:r>
      <w:r w:rsidR="00963F11">
        <w:rPr>
          <w:sz w:val="24"/>
          <w:szCs w:val="24"/>
          <w:lang w:val="sk-SK"/>
        </w:rPr>
        <w:t> štatutárnom orgáne</w:t>
      </w:r>
      <w:r w:rsidRPr="00963F11">
        <w:rPr>
          <w:sz w:val="24"/>
          <w:szCs w:val="24"/>
          <w:lang w:val="sk-SK"/>
        </w:rPr>
        <w:t xml:space="preserve"> </w:t>
      </w:r>
      <w:r w:rsidR="00963F11">
        <w:rPr>
          <w:sz w:val="24"/>
          <w:szCs w:val="24"/>
          <w:lang w:val="sk-SK"/>
        </w:rPr>
        <w:t>alebo vo výkonnom orgáne dodávateľa</w:t>
      </w:r>
      <w:r w:rsidRPr="00963F11">
        <w:rPr>
          <w:sz w:val="24"/>
          <w:szCs w:val="24"/>
          <w:lang w:val="sk-SK"/>
        </w:rPr>
        <w:t xml:space="preserve"> tovarov alebo</w:t>
      </w:r>
      <w:r w:rsidR="00963F11">
        <w:rPr>
          <w:sz w:val="24"/>
          <w:szCs w:val="24"/>
          <w:lang w:val="sk-SK"/>
        </w:rPr>
        <w:t xml:space="preserve"> služieb</w:t>
      </w:r>
      <w:r w:rsidRPr="00963F11">
        <w:rPr>
          <w:sz w:val="24"/>
          <w:szCs w:val="24"/>
          <w:lang w:val="sk-SK"/>
        </w:rPr>
        <w:t xml:space="preserve"> pre SFZ alebo</w:t>
      </w:r>
      <w:r w:rsidR="00963F11">
        <w:rPr>
          <w:sz w:val="24"/>
          <w:szCs w:val="24"/>
          <w:lang w:val="sk-SK"/>
        </w:rPr>
        <w:t xml:space="preserve"> člena</w:t>
      </w:r>
      <w:r w:rsidRPr="00963F11">
        <w:rPr>
          <w:sz w:val="24"/>
          <w:szCs w:val="24"/>
          <w:lang w:val="sk-SK"/>
        </w:rPr>
        <w:t xml:space="preserve"> SFZ a</w:t>
      </w:r>
      <w:r w:rsidR="00963F11">
        <w:rPr>
          <w:sz w:val="24"/>
          <w:szCs w:val="24"/>
          <w:lang w:val="sk-SK"/>
        </w:rPr>
        <w:t> </w:t>
      </w:r>
      <w:r w:rsidRPr="00963F11">
        <w:rPr>
          <w:sz w:val="24"/>
          <w:szCs w:val="24"/>
          <w:lang w:val="sk-SK"/>
        </w:rPr>
        <w:t>s</w:t>
      </w:r>
      <w:r w:rsidR="00963F11">
        <w:rPr>
          <w:sz w:val="24"/>
          <w:szCs w:val="24"/>
          <w:lang w:val="sk-SK"/>
        </w:rPr>
        <w:t xml:space="preserve"> výkonom</w:t>
      </w:r>
      <w:r w:rsidRPr="00963F11">
        <w:rPr>
          <w:sz w:val="24"/>
          <w:szCs w:val="24"/>
          <w:lang w:val="sk-SK"/>
        </w:rPr>
        <w:t xml:space="preserve"> funkcie v</w:t>
      </w:r>
      <w:r w:rsidR="00963F11">
        <w:rPr>
          <w:sz w:val="24"/>
          <w:szCs w:val="24"/>
          <w:lang w:val="sk-SK"/>
        </w:rPr>
        <w:t xml:space="preserve"> orgáne</w:t>
      </w:r>
      <w:r w:rsidRPr="00963F11">
        <w:rPr>
          <w:sz w:val="24"/>
          <w:szCs w:val="24"/>
          <w:lang w:val="sk-SK"/>
        </w:rPr>
        <w:t xml:space="preserve"> na</w:t>
      </w:r>
      <w:r w:rsidR="00963F11">
        <w:rPr>
          <w:sz w:val="24"/>
          <w:szCs w:val="24"/>
          <w:lang w:val="sk-SK"/>
        </w:rPr>
        <w:t xml:space="preserve"> riešenie</w:t>
      </w:r>
      <w:r w:rsidRPr="00963F11">
        <w:rPr>
          <w:sz w:val="24"/>
          <w:szCs w:val="24"/>
          <w:lang w:val="sk-SK"/>
        </w:rPr>
        <w:t xml:space="preserve"> sporov. Predseda komisie </w:t>
      </w:r>
      <w:r w:rsidR="00963F11">
        <w:rPr>
          <w:sz w:val="24"/>
          <w:szCs w:val="24"/>
          <w:lang w:val="sk-SK"/>
        </w:rPr>
        <w:t xml:space="preserve">nemôže </w:t>
      </w:r>
      <w:r w:rsidRPr="00963F11">
        <w:rPr>
          <w:sz w:val="24"/>
          <w:szCs w:val="24"/>
          <w:lang w:val="sk-SK"/>
        </w:rPr>
        <w:t>byť</w:t>
      </w:r>
      <w:r w:rsidR="00963F11">
        <w:rPr>
          <w:sz w:val="24"/>
          <w:szCs w:val="24"/>
          <w:lang w:val="sk-SK"/>
        </w:rPr>
        <w:t xml:space="preserve"> počas</w:t>
      </w:r>
      <w:r w:rsidRPr="00963F11">
        <w:rPr>
          <w:sz w:val="24"/>
          <w:szCs w:val="24"/>
          <w:lang w:val="sk-SK"/>
        </w:rPr>
        <w:t xml:space="preserve"> trvania jeho funkcie</w:t>
      </w:r>
      <w:r w:rsidR="00963F11">
        <w:rPr>
          <w:sz w:val="24"/>
          <w:szCs w:val="24"/>
          <w:lang w:val="sk-SK"/>
        </w:rPr>
        <w:t xml:space="preserve"> zvolený</w:t>
      </w:r>
      <w:r w:rsidRPr="00963F11">
        <w:rPr>
          <w:sz w:val="24"/>
          <w:szCs w:val="24"/>
          <w:lang w:val="sk-SK"/>
        </w:rPr>
        <w:t xml:space="preserve"> alebo inak</w:t>
      </w:r>
      <w:r w:rsidR="00963F11">
        <w:rPr>
          <w:sz w:val="24"/>
          <w:szCs w:val="24"/>
          <w:lang w:val="sk-SK"/>
        </w:rPr>
        <w:t xml:space="preserve"> ustanovený</w:t>
      </w:r>
      <w:r w:rsidRPr="00963F11">
        <w:rPr>
          <w:sz w:val="24"/>
          <w:szCs w:val="24"/>
          <w:lang w:val="sk-SK"/>
        </w:rPr>
        <w:t xml:space="preserve"> za</w:t>
      </w:r>
      <w:r w:rsidR="00963F11">
        <w:rPr>
          <w:sz w:val="24"/>
          <w:szCs w:val="24"/>
          <w:lang w:val="sk-SK"/>
        </w:rPr>
        <w:t xml:space="preserve"> delegáta</w:t>
      </w:r>
      <w:r w:rsidRPr="00963F11">
        <w:rPr>
          <w:sz w:val="24"/>
          <w:szCs w:val="24"/>
          <w:lang w:val="sk-SK"/>
        </w:rPr>
        <w:t xml:space="preserve"> na konferenciu SFZ.</w:t>
      </w:r>
    </w:p>
    <w:p w14:paraId="528861D4" w14:textId="011764D6" w:rsidR="00465988" w:rsidRPr="00963F11" w:rsidRDefault="006256BE">
      <w:pPr>
        <w:numPr>
          <w:ilvl w:val="0"/>
          <w:numId w:val="1"/>
        </w:numPr>
        <w:spacing w:line="240" w:lineRule="auto"/>
        <w:ind w:left="425"/>
        <w:jc w:val="both"/>
        <w:rPr>
          <w:sz w:val="24"/>
          <w:szCs w:val="24"/>
          <w:lang w:val="sk-SK"/>
        </w:rPr>
      </w:pPr>
      <w:r w:rsidRPr="00963F11">
        <w:rPr>
          <w:sz w:val="24"/>
          <w:szCs w:val="24"/>
          <w:lang w:val="sk-SK"/>
        </w:rPr>
        <w:t>Funkcia</w:t>
      </w:r>
      <w:r w:rsidR="00963F11">
        <w:rPr>
          <w:sz w:val="24"/>
          <w:szCs w:val="24"/>
          <w:lang w:val="sk-SK"/>
        </w:rPr>
        <w:t xml:space="preserve"> člena</w:t>
      </w:r>
      <w:r w:rsidRPr="00963F11">
        <w:rPr>
          <w:sz w:val="24"/>
          <w:szCs w:val="24"/>
          <w:lang w:val="sk-SK"/>
        </w:rPr>
        <w:t xml:space="preserve"> komisie je</w:t>
      </w:r>
      <w:r w:rsidR="00963F11">
        <w:rPr>
          <w:sz w:val="24"/>
          <w:szCs w:val="24"/>
          <w:lang w:val="sk-SK"/>
        </w:rPr>
        <w:t xml:space="preserve"> nezlučiteľná s výkonom</w:t>
      </w:r>
      <w:r w:rsidRPr="00963F11">
        <w:rPr>
          <w:sz w:val="24"/>
          <w:szCs w:val="24"/>
          <w:lang w:val="sk-SK"/>
        </w:rPr>
        <w:t xml:space="preserve"> funkcie v</w:t>
      </w:r>
      <w:r w:rsidR="00963F11">
        <w:rPr>
          <w:sz w:val="24"/>
          <w:szCs w:val="24"/>
          <w:lang w:val="sk-SK"/>
        </w:rPr>
        <w:t> </w:t>
      </w:r>
      <w:r w:rsidRPr="00963F11">
        <w:rPr>
          <w:sz w:val="24"/>
          <w:szCs w:val="24"/>
          <w:lang w:val="sk-SK"/>
        </w:rPr>
        <w:t>kontrolnom</w:t>
      </w:r>
      <w:r w:rsidR="00963F11">
        <w:rPr>
          <w:sz w:val="24"/>
          <w:szCs w:val="24"/>
          <w:lang w:val="sk-SK"/>
        </w:rPr>
        <w:t xml:space="preserve"> orgáne</w:t>
      </w:r>
      <w:r w:rsidRPr="00963F11">
        <w:rPr>
          <w:sz w:val="24"/>
          <w:szCs w:val="24"/>
          <w:lang w:val="sk-SK"/>
        </w:rPr>
        <w:t xml:space="preserve"> SFZ. Predseda ani</w:t>
      </w:r>
      <w:r w:rsidR="00963F11">
        <w:rPr>
          <w:sz w:val="24"/>
          <w:szCs w:val="24"/>
          <w:lang w:val="sk-SK"/>
        </w:rPr>
        <w:t xml:space="preserve"> člen</w:t>
      </w:r>
      <w:r w:rsidRPr="00963F11">
        <w:rPr>
          <w:sz w:val="24"/>
          <w:szCs w:val="24"/>
          <w:lang w:val="sk-SK"/>
        </w:rPr>
        <w:t xml:space="preserve"> komisie</w:t>
      </w:r>
      <w:r w:rsidR="00963F11">
        <w:rPr>
          <w:sz w:val="24"/>
          <w:szCs w:val="24"/>
          <w:lang w:val="sk-SK"/>
        </w:rPr>
        <w:t xml:space="preserve"> nemôžu vykonávať funkciu člena</w:t>
      </w:r>
      <w:r w:rsidRPr="00963F11">
        <w:rPr>
          <w:sz w:val="24"/>
          <w:szCs w:val="24"/>
          <w:lang w:val="sk-SK"/>
        </w:rPr>
        <w:t xml:space="preserve"> odvolacieho </w:t>
      </w:r>
      <w:r w:rsidR="00963F11">
        <w:rPr>
          <w:sz w:val="24"/>
          <w:szCs w:val="24"/>
          <w:lang w:val="sk-SK"/>
        </w:rPr>
        <w:t>orgánu licenčného konania</w:t>
      </w:r>
      <w:r w:rsidRPr="00963F11">
        <w:rPr>
          <w:sz w:val="24"/>
          <w:szCs w:val="24"/>
          <w:lang w:val="sk-SK"/>
        </w:rPr>
        <w:t xml:space="preserve">. </w:t>
      </w:r>
    </w:p>
    <w:p w14:paraId="551DE6F1" w14:textId="568C279F" w:rsidR="00465988" w:rsidRPr="00963F11" w:rsidRDefault="00963F11">
      <w:pPr>
        <w:numPr>
          <w:ilvl w:val="0"/>
          <w:numId w:val="1"/>
        </w:numPr>
        <w:spacing w:after="120" w:line="240" w:lineRule="auto"/>
        <w:ind w:left="425"/>
        <w:jc w:val="both"/>
        <w:rPr>
          <w:sz w:val="24"/>
          <w:szCs w:val="24"/>
          <w:lang w:val="sk-SK"/>
        </w:rPr>
      </w:pPr>
      <w:r>
        <w:rPr>
          <w:sz w:val="24"/>
          <w:szCs w:val="24"/>
          <w:lang w:val="sk-SK"/>
        </w:rPr>
        <w:t>Súčasné členstvo</w:t>
      </w:r>
      <w:r w:rsidR="006256BE" w:rsidRPr="00963F11">
        <w:rPr>
          <w:sz w:val="24"/>
          <w:szCs w:val="24"/>
          <w:lang w:val="sk-SK"/>
        </w:rPr>
        <w:t xml:space="preserve"> osoby vo</w:t>
      </w:r>
      <w:r>
        <w:rPr>
          <w:sz w:val="24"/>
          <w:szCs w:val="24"/>
          <w:lang w:val="sk-SK"/>
        </w:rPr>
        <w:t xml:space="preserve"> viacerých odborných komisiách</w:t>
      </w:r>
      <w:r w:rsidR="006256BE" w:rsidRPr="00963F11">
        <w:rPr>
          <w:sz w:val="24"/>
          <w:szCs w:val="24"/>
          <w:lang w:val="sk-SK"/>
        </w:rPr>
        <w:t xml:space="preserve"> nie je</w:t>
      </w:r>
      <w:r>
        <w:rPr>
          <w:sz w:val="24"/>
          <w:szCs w:val="24"/>
          <w:lang w:val="sk-SK"/>
        </w:rPr>
        <w:t xml:space="preserve"> vylúčené</w:t>
      </w:r>
      <w:r w:rsidR="006256BE" w:rsidRPr="00963F11">
        <w:rPr>
          <w:sz w:val="24"/>
          <w:szCs w:val="24"/>
          <w:lang w:val="sk-SK"/>
        </w:rPr>
        <w:t xml:space="preserve">, predpokladom </w:t>
      </w:r>
      <w:r>
        <w:rPr>
          <w:sz w:val="24"/>
          <w:szCs w:val="24"/>
          <w:lang w:val="sk-SK"/>
        </w:rPr>
        <w:t>členstva vo viacerých komisiách</w:t>
      </w:r>
      <w:r w:rsidR="006256BE" w:rsidRPr="00963F11">
        <w:rPr>
          <w:sz w:val="24"/>
          <w:szCs w:val="24"/>
          <w:lang w:val="sk-SK"/>
        </w:rPr>
        <w:t xml:space="preserve"> je to, </w:t>
      </w:r>
      <w:r>
        <w:rPr>
          <w:sz w:val="24"/>
          <w:szCs w:val="24"/>
          <w:lang w:val="sk-SK"/>
        </w:rPr>
        <w:t>či je možné</w:t>
      </w:r>
      <w:r w:rsidR="006256BE" w:rsidRPr="00963F11">
        <w:rPr>
          <w:sz w:val="24"/>
          <w:szCs w:val="24"/>
          <w:lang w:val="sk-SK"/>
        </w:rPr>
        <w:t xml:space="preserve"> </w:t>
      </w:r>
      <w:r>
        <w:rPr>
          <w:sz w:val="24"/>
          <w:szCs w:val="24"/>
          <w:lang w:val="sk-SK"/>
        </w:rPr>
        <w:t>zvládnuť v požadovanej kvalite</w:t>
      </w:r>
      <w:r w:rsidR="006256BE" w:rsidRPr="00963F11">
        <w:rPr>
          <w:sz w:val="24"/>
          <w:szCs w:val="24"/>
          <w:lang w:val="sk-SK"/>
        </w:rPr>
        <w:t xml:space="preserve"> plnenie </w:t>
      </w:r>
      <w:r>
        <w:rPr>
          <w:sz w:val="24"/>
          <w:szCs w:val="24"/>
          <w:lang w:val="sk-SK"/>
        </w:rPr>
        <w:t>úloh</w:t>
      </w:r>
      <w:r w:rsidR="006256BE" w:rsidRPr="00963F11">
        <w:rPr>
          <w:sz w:val="24"/>
          <w:szCs w:val="24"/>
          <w:lang w:val="sk-SK"/>
        </w:rPr>
        <w:t xml:space="preserve"> v </w:t>
      </w:r>
      <w:r>
        <w:rPr>
          <w:sz w:val="24"/>
          <w:szCs w:val="24"/>
          <w:lang w:val="sk-SK"/>
        </w:rPr>
        <w:t>komisiách</w:t>
      </w:r>
      <w:r w:rsidR="006256BE" w:rsidRPr="00963F11">
        <w:rPr>
          <w:sz w:val="24"/>
          <w:szCs w:val="24"/>
          <w:lang w:val="sk-SK"/>
        </w:rPr>
        <w:t xml:space="preserve">, </w:t>
      </w:r>
      <w:r w:rsidR="004E24AB">
        <w:rPr>
          <w:sz w:val="24"/>
          <w:szCs w:val="24"/>
          <w:lang w:val="sk-SK"/>
        </w:rPr>
        <w:t>ktorých</w:t>
      </w:r>
      <w:r w:rsidR="006256BE" w:rsidRPr="00963F11">
        <w:rPr>
          <w:sz w:val="24"/>
          <w:szCs w:val="24"/>
          <w:lang w:val="sk-SK"/>
        </w:rPr>
        <w:t xml:space="preserve"> je osoba</w:t>
      </w:r>
      <w:r w:rsidR="004E24AB">
        <w:rPr>
          <w:sz w:val="24"/>
          <w:szCs w:val="24"/>
          <w:lang w:val="sk-SK"/>
        </w:rPr>
        <w:t xml:space="preserve"> členom.</w:t>
      </w:r>
      <w:r w:rsidR="006256BE" w:rsidRPr="00963F11">
        <w:rPr>
          <w:sz w:val="24"/>
          <w:szCs w:val="24"/>
          <w:lang w:val="sk-SK"/>
        </w:rPr>
        <w:t xml:space="preserve"> </w:t>
      </w:r>
    </w:p>
    <w:p w14:paraId="77319F16" w14:textId="77777777" w:rsidR="00465988" w:rsidRPr="00963F11" w:rsidRDefault="006256BE">
      <w:pPr>
        <w:spacing w:before="240" w:after="120" w:line="240" w:lineRule="auto"/>
        <w:ind w:right="-40"/>
        <w:jc w:val="center"/>
        <w:rPr>
          <w:b/>
          <w:sz w:val="24"/>
          <w:szCs w:val="24"/>
          <w:lang w:val="sk-SK"/>
        </w:rPr>
      </w:pPr>
      <w:r w:rsidRPr="00963F11">
        <w:rPr>
          <w:b/>
          <w:sz w:val="24"/>
          <w:szCs w:val="24"/>
          <w:lang w:val="sk-SK"/>
        </w:rPr>
        <w:t>Článok IX.</w:t>
      </w:r>
      <w:r w:rsidRPr="00963F11">
        <w:rPr>
          <w:b/>
          <w:sz w:val="24"/>
          <w:szCs w:val="24"/>
          <w:lang w:val="sk-SK"/>
        </w:rPr>
        <w:br/>
        <w:t>Zvolávanie rokovaní komisie</w:t>
      </w:r>
    </w:p>
    <w:p w14:paraId="45B112A4" w14:textId="77777777" w:rsidR="00465988" w:rsidRPr="00963F11" w:rsidRDefault="006256BE">
      <w:pPr>
        <w:numPr>
          <w:ilvl w:val="0"/>
          <w:numId w:val="12"/>
        </w:numPr>
        <w:spacing w:line="240" w:lineRule="auto"/>
        <w:ind w:left="425"/>
        <w:jc w:val="both"/>
        <w:rPr>
          <w:sz w:val="24"/>
          <w:szCs w:val="24"/>
          <w:lang w:val="sk-SK"/>
        </w:rPr>
      </w:pPr>
      <w:r w:rsidRPr="00963F11">
        <w:rPr>
          <w:sz w:val="24"/>
          <w:szCs w:val="24"/>
          <w:lang w:val="sk-SK"/>
        </w:rPr>
        <w:t>Zasadnutie komisie zvoláva predseda komisie, pričom zvolávanie zasadnutí sa vykonáva pozvánkou zasielanou spravidla elektronickou poštou členom komisie.</w:t>
      </w:r>
    </w:p>
    <w:p w14:paraId="3524FCF6" w14:textId="196FB0C1" w:rsidR="00465988" w:rsidRPr="004E24AB" w:rsidRDefault="004E24AB">
      <w:pPr>
        <w:numPr>
          <w:ilvl w:val="0"/>
          <w:numId w:val="12"/>
        </w:numPr>
        <w:spacing w:line="240" w:lineRule="auto"/>
        <w:ind w:left="425"/>
        <w:jc w:val="both"/>
        <w:rPr>
          <w:sz w:val="24"/>
          <w:szCs w:val="24"/>
          <w:lang w:val="sk-SK"/>
        </w:rPr>
      </w:pPr>
      <w:r>
        <w:rPr>
          <w:sz w:val="24"/>
          <w:szCs w:val="24"/>
          <w:lang w:val="sk-SK"/>
        </w:rPr>
        <w:t xml:space="preserve">Oznámenie </w:t>
      </w:r>
      <w:r w:rsidR="006256BE" w:rsidRPr="004E24AB">
        <w:rPr>
          <w:sz w:val="24"/>
          <w:szCs w:val="24"/>
          <w:lang w:val="sk-SK"/>
        </w:rPr>
        <w:t xml:space="preserve">o </w:t>
      </w:r>
      <w:r>
        <w:rPr>
          <w:sz w:val="24"/>
          <w:szCs w:val="24"/>
          <w:lang w:val="sk-SK"/>
        </w:rPr>
        <w:t>termíne</w:t>
      </w:r>
      <w:r w:rsidR="006256BE" w:rsidRPr="004E24AB">
        <w:rPr>
          <w:sz w:val="24"/>
          <w:szCs w:val="24"/>
          <w:lang w:val="sk-SK"/>
        </w:rPr>
        <w:t xml:space="preserve"> a mieste zasadnutia sa </w:t>
      </w:r>
      <w:r>
        <w:rPr>
          <w:sz w:val="24"/>
          <w:szCs w:val="24"/>
          <w:lang w:val="sk-SK"/>
        </w:rPr>
        <w:t>musí doručiť</w:t>
      </w:r>
      <w:r w:rsidR="006256BE" w:rsidRPr="004E24AB">
        <w:rPr>
          <w:sz w:val="24"/>
          <w:szCs w:val="24"/>
          <w:lang w:val="sk-SK"/>
        </w:rPr>
        <w:t xml:space="preserve"> jej </w:t>
      </w:r>
      <w:r>
        <w:rPr>
          <w:sz w:val="24"/>
          <w:szCs w:val="24"/>
          <w:lang w:val="sk-SK"/>
        </w:rPr>
        <w:t>členom</w:t>
      </w:r>
      <w:r w:rsidR="006256BE" w:rsidRPr="004E24AB">
        <w:rPr>
          <w:sz w:val="24"/>
          <w:szCs w:val="24"/>
          <w:lang w:val="sk-SK"/>
        </w:rPr>
        <w:t xml:space="preserve"> spravidla </w:t>
      </w:r>
      <w:r>
        <w:rPr>
          <w:sz w:val="24"/>
          <w:szCs w:val="24"/>
          <w:lang w:val="sk-SK"/>
        </w:rPr>
        <w:t>najneskôr</w:t>
      </w:r>
      <w:r w:rsidR="006256BE" w:rsidRPr="004E24AB">
        <w:rPr>
          <w:sz w:val="24"/>
          <w:szCs w:val="24"/>
          <w:lang w:val="sk-SK"/>
        </w:rPr>
        <w:t xml:space="preserve"> tri dni pred</w:t>
      </w:r>
      <w:r>
        <w:rPr>
          <w:sz w:val="24"/>
          <w:szCs w:val="24"/>
          <w:lang w:val="sk-SK"/>
        </w:rPr>
        <w:t xml:space="preserve"> dňom</w:t>
      </w:r>
      <w:r w:rsidR="006256BE" w:rsidRPr="004E24AB">
        <w:rPr>
          <w:sz w:val="24"/>
          <w:szCs w:val="24"/>
          <w:lang w:val="sk-SK"/>
        </w:rPr>
        <w:t xml:space="preserve"> zasadnutia</w:t>
      </w:r>
      <w:r>
        <w:rPr>
          <w:sz w:val="24"/>
          <w:szCs w:val="24"/>
          <w:lang w:val="sk-SK"/>
        </w:rPr>
        <w:t>,</w:t>
      </w:r>
      <w:r w:rsidR="006256BE" w:rsidRPr="004E24AB">
        <w:rPr>
          <w:sz w:val="24"/>
          <w:szCs w:val="24"/>
          <w:lang w:val="sk-SK"/>
        </w:rPr>
        <w:t xml:space="preserve"> a</w:t>
      </w:r>
      <w:r>
        <w:rPr>
          <w:sz w:val="24"/>
          <w:szCs w:val="24"/>
          <w:lang w:val="sk-SK"/>
        </w:rPr>
        <w:t> </w:t>
      </w:r>
      <w:r w:rsidR="006256BE" w:rsidRPr="004E24AB">
        <w:rPr>
          <w:sz w:val="24"/>
          <w:szCs w:val="24"/>
          <w:lang w:val="sk-SK"/>
        </w:rPr>
        <w:t>to</w:t>
      </w:r>
      <w:r>
        <w:rPr>
          <w:sz w:val="24"/>
          <w:szCs w:val="24"/>
          <w:lang w:val="sk-SK"/>
        </w:rPr>
        <w:t xml:space="preserve"> prostredníctvom</w:t>
      </w:r>
      <w:r w:rsidR="006256BE" w:rsidRPr="004E24AB">
        <w:rPr>
          <w:sz w:val="24"/>
          <w:szCs w:val="24"/>
          <w:lang w:val="sk-SK"/>
        </w:rPr>
        <w:t xml:space="preserve"> </w:t>
      </w:r>
      <w:r>
        <w:rPr>
          <w:sz w:val="24"/>
          <w:szCs w:val="24"/>
          <w:lang w:val="sk-SK"/>
        </w:rPr>
        <w:t>pozvánky</w:t>
      </w:r>
      <w:r w:rsidR="006256BE" w:rsidRPr="004E24AB">
        <w:rPr>
          <w:sz w:val="24"/>
          <w:szCs w:val="24"/>
          <w:lang w:val="sk-SK"/>
        </w:rPr>
        <w:t xml:space="preserve"> zaslanej na </w:t>
      </w:r>
      <w:r>
        <w:rPr>
          <w:sz w:val="24"/>
          <w:szCs w:val="24"/>
          <w:lang w:val="sk-SK"/>
        </w:rPr>
        <w:t xml:space="preserve">emailovú </w:t>
      </w:r>
      <w:r w:rsidR="006256BE" w:rsidRPr="004E24AB">
        <w:rPr>
          <w:sz w:val="24"/>
          <w:szCs w:val="24"/>
          <w:lang w:val="sk-SK"/>
        </w:rPr>
        <w:t xml:space="preserve">adresu </w:t>
      </w:r>
      <w:r>
        <w:rPr>
          <w:sz w:val="24"/>
          <w:szCs w:val="24"/>
          <w:lang w:val="sk-SK"/>
        </w:rPr>
        <w:t>určenú členom</w:t>
      </w:r>
      <w:r w:rsidR="006256BE" w:rsidRPr="004E24AB">
        <w:rPr>
          <w:sz w:val="24"/>
          <w:szCs w:val="24"/>
          <w:lang w:val="sk-SK"/>
        </w:rPr>
        <w:t xml:space="preserve"> na </w:t>
      </w:r>
      <w:r>
        <w:rPr>
          <w:sz w:val="24"/>
          <w:szCs w:val="24"/>
          <w:lang w:val="sk-SK"/>
        </w:rPr>
        <w:t>účely komunikácie</w:t>
      </w:r>
      <w:r w:rsidR="006256BE" w:rsidRPr="004E24AB">
        <w:rPr>
          <w:sz w:val="24"/>
          <w:szCs w:val="24"/>
          <w:lang w:val="sk-SK"/>
        </w:rPr>
        <w:t xml:space="preserve"> v</w:t>
      </w:r>
      <w:r>
        <w:rPr>
          <w:sz w:val="24"/>
          <w:szCs w:val="24"/>
          <w:lang w:val="sk-SK"/>
        </w:rPr>
        <w:t> rámci činnosti</w:t>
      </w:r>
      <w:r w:rsidR="006256BE" w:rsidRPr="004E24AB">
        <w:rPr>
          <w:sz w:val="24"/>
          <w:szCs w:val="24"/>
          <w:lang w:val="sk-SK"/>
        </w:rPr>
        <w:t xml:space="preserve"> komisie. Predseda alebo </w:t>
      </w:r>
      <w:r>
        <w:rPr>
          <w:sz w:val="24"/>
          <w:szCs w:val="24"/>
          <w:lang w:val="sk-SK"/>
        </w:rPr>
        <w:t>iná poverená</w:t>
      </w:r>
      <w:r w:rsidR="006256BE" w:rsidRPr="004E24AB">
        <w:rPr>
          <w:sz w:val="24"/>
          <w:szCs w:val="24"/>
          <w:lang w:val="sk-SK"/>
        </w:rPr>
        <w:t xml:space="preserve"> osoba</w:t>
      </w:r>
      <w:r>
        <w:rPr>
          <w:sz w:val="24"/>
          <w:szCs w:val="24"/>
          <w:lang w:val="sk-SK"/>
        </w:rPr>
        <w:t xml:space="preserve"> môže oznámiť členom termín</w:t>
      </w:r>
      <w:r w:rsidR="006256BE" w:rsidRPr="004E24AB">
        <w:rPr>
          <w:sz w:val="24"/>
          <w:szCs w:val="24"/>
          <w:lang w:val="sk-SK"/>
        </w:rPr>
        <w:t xml:space="preserve"> a miesto </w:t>
      </w:r>
      <w:r>
        <w:rPr>
          <w:sz w:val="24"/>
          <w:szCs w:val="24"/>
          <w:lang w:val="sk-SK"/>
        </w:rPr>
        <w:t xml:space="preserve">ďalšieho </w:t>
      </w:r>
      <w:r w:rsidR="006256BE" w:rsidRPr="004E24AB">
        <w:rPr>
          <w:sz w:val="24"/>
          <w:szCs w:val="24"/>
          <w:lang w:val="sk-SK"/>
        </w:rPr>
        <w:t>rokovania aj na ostatnom</w:t>
      </w:r>
      <w:r>
        <w:rPr>
          <w:sz w:val="24"/>
          <w:szCs w:val="24"/>
          <w:lang w:val="sk-SK"/>
        </w:rPr>
        <w:t xml:space="preserve"> zasadnutí</w:t>
      </w:r>
      <w:r w:rsidR="006256BE" w:rsidRPr="004E24AB">
        <w:rPr>
          <w:sz w:val="24"/>
          <w:szCs w:val="24"/>
          <w:lang w:val="sk-SK"/>
        </w:rPr>
        <w:t xml:space="preserve"> komisie</w:t>
      </w:r>
      <w:r>
        <w:rPr>
          <w:sz w:val="24"/>
          <w:szCs w:val="24"/>
          <w:lang w:val="sk-SK"/>
        </w:rPr>
        <w:t>, čo sa uvedie do zápisu z ostatného zasadnutia komisie. V odôvodnených prípadoch možno</w:t>
      </w:r>
      <w:r w:rsidR="00DF19AE">
        <w:rPr>
          <w:sz w:val="24"/>
          <w:szCs w:val="24"/>
          <w:lang w:val="sk-SK"/>
        </w:rPr>
        <w:t xml:space="preserve"> zvolanie uskutoč</w:t>
      </w:r>
      <w:r>
        <w:rPr>
          <w:sz w:val="24"/>
          <w:szCs w:val="24"/>
          <w:lang w:val="sk-SK"/>
        </w:rPr>
        <w:t>niť</w:t>
      </w:r>
      <w:r w:rsidR="006256BE" w:rsidRPr="004E24AB">
        <w:rPr>
          <w:sz w:val="24"/>
          <w:szCs w:val="24"/>
          <w:lang w:val="sk-SK"/>
        </w:rPr>
        <w:t xml:space="preserve"> aj telefonicky.</w:t>
      </w:r>
    </w:p>
    <w:p w14:paraId="67094BF9" w14:textId="267E8DCF" w:rsidR="00465988" w:rsidRPr="00963F11" w:rsidRDefault="004E24AB">
      <w:pPr>
        <w:numPr>
          <w:ilvl w:val="0"/>
          <w:numId w:val="12"/>
        </w:numPr>
        <w:spacing w:line="240" w:lineRule="auto"/>
        <w:ind w:left="425"/>
        <w:jc w:val="both"/>
        <w:rPr>
          <w:sz w:val="24"/>
          <w:szCs w:val="24"/>
          <w:lang w:val="sk-SK"/>
        </w:rPr>
      </w:pPr>
      <w:r>
        <w:rPr>
          <w:sz w:val="24"/>
          <w:szCs w:val="24"/>
          <w:lang w:val="sk-SK"/>
        </w:rPr>
        <w:t>Agenda a iné písomné materiály musia byť č</w:t>
      </w:r>
      <w:r w:rsidR="006256BE" w:rsidRPr="00963F11">
        <w:rPr>
          <w:sz w:val="24"/>
          <w:szCs w:val="24"/>
          <w:lang w:val="sk-SK"/>
        </w:rPr>
        <w:t>lenom odoslané (e</w:t>
      </w:r>
      <w:r>
        <w:rPr>
          <w:sz w:val="24"/>
          <w:szCs w:val="24"/>
          <w:lang w:val="sk-SK"/>
        </w:rPr>
        <w:t>mailom) v predstihu zodpovedajúcom rozsahu a závaž</w:t>
      </w:r>
      <w:r w:rsidR="006256BE" w:rsidRPr="00963F11">
        <w:rPr>
          <w:sz w:val="24"/>
          <w:szCs w:val="24"/>
          <w:lang w:val="sk-SK"/>
        </w:rPr>
        <w:t>nost</w:t>
      </w:r>
      <w:r>
        <w:rPr>
          <w:sz w:val="24"/>
          <w:szCs w:val="24"/>
          <w:lang w:val="sk-SK"/>
        </w:rPr>
        <w:t>i agendy najneskôr však tri dni pred dňom zasadnutia s výnimkou prípado</w:t>
      </w:r>
      <w:r w:rsidR="00DF19AE">
        <w:rPr>
          <w:sz w:val="24"/>
          <w:szCs w:val="24"/>
          <w:lang w:val="sk-SK"/>
        </w:rPr>
        <w:t>v, keď</w:t>
      </w:r>
      <w:r>
        <w:rPr>
          <w:sz w:val="24"/>
          <w:szCs w:val="24"/>
          <w:lang w:val="sk-SK"/>
        </w:rPr>
        <w:t xml:space="preserve"> to povaha veci alebo iné okolnosti neumožňujú, alebo sú v príslušných štatútoch, poriadkoch alebo iný</w:t>
      </w:r>
      <w:r w:rsidR="006256BE" w:rsidRPr="00963F11">
        <w:rPr>
          <w:sz w:val="24"/>
          <w:szCs w:val="24"/>
          <w:lang w:val="sk-SK"/>
        </w:rPr>
        <w:t>c</w:t>
      </w:r>
      <w:r>
        <w:rPr>
          <w:sz w:val="24"/>
          <w:szCs w:val="24"/>
          <w:lang w:val="sk-SK"/>
        </w:rPr>
        <w:t>h predpisoch SFZ stanovené iné</w:t>
      </w:r>
      <w:r w:rsidR="006256BE" w:rsidRPr="00963F11">
        <w:rPr>
          <w:sz w:val="24"/>
          <w:szCs w:val="24"/>
          <w:lang w:val="sk-SK"/>
        </w:rPr>
        <w:t xml:space="preserve"> lehoty.</w:t>
      </w:r>
    </w:p>
    <w:p w14:paraId="6AB46ACB" w14:textId="77777777" w:rsidR="00465988" w:rsidRPr="00963F11" w:rsidRDefault="006256BE">
      <w:pPr>
        <w:numPr>
          <w:ilvl w:val="0"/>
          <w:numId w:val="12"/>
        </w:numPr>
        <w:spacing w:line="240" w:lineRule="auto"/>
        <w:ind w:left="425"/>
        <w:jc w:val="both"/>
        <w:rPr>
          <w:sz w:val="24"/>
          <w:szCs w:val="24"/>
          <w:lang w:val="sk-SK"/>
        </w:rPr>
      </w:pPr>
      <w:r w:rsidRPr="00963F11">
        <w:rPr>
          <w:sz w:val="24"/>
          <w:szCs w:val="24"/>
          <w:lang w:val="sk-SK"/>
        </w:rPr>
        <w:t>Rokovania Komisie riadi predseda a v jeho neprítomnosti predsedom poverený člen komisie (ďalej „predsedajúci“).</w:t>
      </w:r>
    </w:p>
    <w:p w14:paraId="2671D7B2" w14:textId="77777777" w:rsidR="00465988" w:rsidRPr="00963F11" w:rsidRDefault="006256BE">
      <w:pPr>
        <w:numPr>
          <w:ilvl w:val="0"/>
          <w:numId w:val="12"/>
        </w:numPr>
        <w:spacing w:line="240" w:lineRule="auto"/>
        <w:ind w:left="425"/>
        <w:jc w:val="both"/>
        <w:rPr>
          <w:sz w:val="24"/>
          <w:szCs w:val="24"/>
          <w:lang w:val="sk-SK"/>
        </w:rPr>
      </w:pPr>
      <w:r w:rsidRPr="00963F11">
        <w:rPr>
          <w:sz w:val="24"/>
          <w:szCs w:val="24"/>
          <w:lang w:val="sk-SK"/>
        </w:rPr>
        <w:t>Ak sa koná zasadnutie Komisie dištančnou formou podľa ods. 6, rozumie sa prítomnosťou aj spojenie člena Komisie s ostatnými členmi Komisie prostredníctvom technického zariadenia na prenos obrazu a zvuku.</w:t>
      </w:r>
    </w:p>
    <w:p w14:paraId="786C9B5B" w14:textId="77777777" w:rsidR="00465988" w:rsidRPr="00963F11" w:rsidRDefault="006256BE">
      <w:pPr>
        <w:numPr>
          <w:ilvl w:val="0"/>
          <w:numId w:val="12"/>
        </w:numPr>
        <w:spacing w:line="240" w:lineRule="auto"/>
        <w:ind w:left="425"/>
        <w:jc w:val="both"/>
        <w:rPr>
          <w:sz w:val="24"/>
          <w:szCs w:val="24"/>
          <w:lang w:val="sk-SK"/>
        </w:rPr>
      </w:pPr>
      <w:r w:rsidRPr="00963F11">
        <w:rPr>
          <w:sz w:val="24"/>
          <w:szCs w:val="24"/>
          <w:lang w:val="sk-SK"/>
        </w:rPr>
        <w:lastRenderedPageBreak/>
        <w:t>Zasadnutia Komisie je v nevyhnutných a odôvodnených prípadoch možné konať aj dištančnou formou prostredníctvom videokonferencie na on-line platforme Microsoft Teams (ďalej „dištančné zasadnutie“), a to vtedy, ak zvolí túto formu zasadnutia zvolávateľ, ktorý tak môže urobiť v prípade, že:</w:t>
      </w:r>
    </w:p>
    <w:p w14:paraId="7990EE23" w14:textId="17B835A3" w:rsidR="00465988" w:rsidRPr="00963F11" w:rsidRDefault="006256BE">
      <w:pPr>
        <w:numPr>
          <w:ilvl w:val="0"/>
          <w:numId w:val="11"/>
        </w:numPr>
        <w:spacing w:line="240" w:lineRule="auto"/>
        <w:ind w:left="850"/>
        <w:jc w:val="both"/>
        <w:rPr>
          <w:sz w:val="24"/>
          <w:szCs w:val="24"/>
          <w:lang w:val="sk-SK"/>
        </w:rPr>
      </w:pPr>
      <w:r w:rsidRPr="00963F11">
        <w:rPr>
          <w:sz w:val="24"/>
          <w:szCs w:val="24"/>
          <w:lang w:val="sk-SK"/>
        </w:rPr>
        <w:t>nastane dôvod núdzovéh</w:t>
      </w:r>
      <w:r w:rsidR="004E24AB">
        <w:rPr>
          <w:sz w:val="24"/>
          <w:szCs w:val="24"/>
          <w:lang w:val="sk-SK"/>
        </w:rPr>
        <w:t>o stavu a mimoriadnych opatrení</w:t>
      </w:r>
      <w:r w:rsidRPr="00963F11">
        <w:rPr>
          <w:sz w:val="24"/>
          <w:szCs w:val="24"/>
          <w:lang w:val="sk-SK"/>
        </w:rPr>
        <w:t xml:space="preserve"> ochrany verejnej bezpečnosti alebo ochrany zdravia na území Slovenskej republiky alebo </w:t>
      </w:r>
      <w:r w:rsidR="004E24AB" w:rsidRPr="00867D96">
        <w:rPr>
          <w:color w:val="000000" w:themeColor="text1"/>
          <w:sz w:val="24"/>
          <w:szCs w:val="24"/>
          <w:lang w:val="sk-SK"/>
        </w:rPr>
        <w:t xml:space="preserve">je na </w:t>
      </w:r>
      <w:r w:rsidRPr="00963F11">
        <w:rPr>
          <w:sz w:val="24"/>
          <w:szCs w:val="24"/>
          <w:lang w:val="sk-SK"/>
        </w:rPr>
        <w:t>jej časti obmedzený voľný pohyb osôb</w:t>
      </w:r>
      <w:r w:rsidR="004E24AB">
        <w:rPr>
          <w:sz w:val="24"/>
          <w:szCs w:val="24"/>
          <w:lang w:val="sk-SK"/>
        </w:rPr>
        <w:t>,</w:t>
      </w:r>
      <w:r w:rsidRPr="00963F11">
        <w:rPr>
          <w:sz w:val="24"/>
          <w:szCs w:val="24"/>
          <w:lang w:val="sk-SK"/>
        </w:rPr>
        <w:t xml:space="preserve"> či inak obmedzené zhlukovanie osôb na jednom mieste;</w:t>
      </w:r>
    </w:p>
    <w:p w14:paraId="480CAD20" w14:textId="77777777" w:rsidR="00465988" w:rsidRPr="00963F11" w:rsidRDefault="006256BE">
      <w:pPr>
        <w:numPr>
          <w:ilvl w:val="0"/>
          <w:numId w:val="11"/>
        </w:numPr>
        <w:spacing w:line="240" w:lineRule="auto"/>
        <w:ind w:left="850"/>
        <w:jc w:val="both"/>
        <w:rPr>
          <w:sz w:val="24"/>
          <w:szCs w:val="24"/>
          <w:lang w:val="sk-SK"/>
        </w:rPr>
      </w:pPr>
      <w:r w:rsidRPr="00963F11">
        <w:rPr>
          <w:sz w:val="24"/>
          <w:szCs w:val="24"/>
          <w:lang w:val="sk-SK"/>
        </w:rPr>
        <w:t>na základe vnútorného opatrenia SFZ je zo závažných dôvodov obmedzené zhromažďovanie osôb znemožňujúce usporiadanie zasadnutí prezenčnou formou;</w:t>
      </w:r>
    </w:p>
    <w:p w14:paraId="295A7A92" w14:textId="77777777" w:rsidR="00465988" w:rsidRPr="00963F11" w:rsidRDefault="006256BE">
      <w:pPr>
        <w:numPr>
          <w:ilvl w:val="0"/>
          <w:numId w:val="11"/>
        </w:numPr>
        <w:spacing w:line="240" w:lineRule="auto"/>
        <w:ind w:left="850"/>
        <w:jc w:val="both"/>
        <w:rPr>
          <w:sz w:val="24"/>
          <w:szCs w:val="24"/>
          <w:lang w:val="sk-SK"/>
        </w:rPr>
      </w:pPr>
      <w:r w:rsidRPr="00963F11">
        <w:rPr>
          <w:sz w:val="24"/>
          <w:szCs w:val="24"/>
          <w:lang w:val="sk-SK"/>
        </w:rPr>
        <w:t>na základe objektívnych skutočností je na území Slovenskej republiky alebo jej časti obmedzená, znemožnená alebo výrazne sťažená doprava;</w:t>
      </w:r>
    </w:p>
    <w:p w14:paraId="0F1CF3A1" w14:textId="77777777" w:rsidR="00465988" w:rsidRPr="00963F11" w:rsidRDefault="006256BE">
      <w:pPr>
        <w:numPr>
          <w:ilvl w:val="0"/>
          <w:numId w:val="11"/>
        </w:numPr>
        <w:spacing w:after="120" w:line="240" w:lineRule="auto"/>
        <w:ind w:left="850"/>
        <w:jc w:val="both"/>
        <w:rPr>
          <w:sz w:val="24"/>
          <w:szCs w:val="24"/>
          <w:lang w:val="sk-SK"/>
        </w:rPr>
      </w:pPr>
      <w:r w:rsidRPr="00963F11">
        <w:rPr>
          <w:sz w:val="24"/>
          <w:szCs w:val="24"/>
          <w:lang w:val="sk-SK"/>
        </w:rPr>
        <w:t>na základe objektívnych skutočností je inak sťažená fyzická účasť členov komisie na zasadnutí.</w:t>
      </w:r>
    </w:p>
    <w:p w14:paraId="64BB30FE" w14:textId="77777777" w:rsidR="00465988" w:rsidRPr="00963F11" w:rsidRDefault="006256BE">
      <w:pPr>
        <w:spacing w:after="120" w:line="240" w:lineRule="auto"/>
        <w:ind w:left="425" w:hanging="425"/>
        <w:jc w:val="both"/>
        <w:rPr>
          <w:strike/>
          <w:sz w:val="24"/>
          <w:szCs w:val="24"/>
          <w:lang w:val="sk-SK"/>
        </w:rPr>
      </w:pPr>
      <w:r w:rsidRPr="00963F11">
        <w:rPr>
          <w:sz w:val="24"/>
          <w:szCs w:val="24"/>
          <w:lang w:val="sk-SK"/>
        </w:rPr>
        <w:t>7.</w:t>
      </w:r>
      <w:r w:rsidRPr="00963F11">
        <w:rPr>
          <w:sz w:val="24"/>
          <w:szCs w:val="24"/>
          <w:lang w:val="sk-SK"/>
        </w:rPr>
        <w:tab/>
        <w:t>Zvolávateľ je oprávnený rozhodnúť o konaní dištančného zasadnutia za predpokladu, že ho k tomu vedú iné závažné skutočnosti, prípadne ak s tým vysloví súhlas väčšina členov Komisie.</w:t>
      </w:r>
    </w:p>
    <w:p w14:paraId="7C536161" w14:textId="77777777" w:rsidR="00465988" w:rsidRPr="00963F11" w:rsidRDefault="006256BE">
      <w:pPr>
        <w:spacing w:after="120" w:line="240" w:lineRule="auto"/>
        <w:ind w:left="425" w:hanging="425"/>
        <w:jc w:val="both"/>
        <w:rPr>
          <w:sz w:val="24"/>
          <w:szCs w:val="24"/>
          <w:lang w:val="sk-SK"/>
        </w:rPr>
      </w:pPr>
      <w:r w:rsidRPr="00963F11">
        <w:rPr>
          <w:sz w:val="24"/>
          <w:szCs w:val="24"/>
          <w:lang w:val="sk-SK"/>
        </w:rPr>
        <w:t>8.</w:t>
      </w:r>
      <w:r w:rsidRPr="00963F11">
        <w:rPr>
          <w:sz w:val="24"/>
          <w:szCs w:val="24"/>
          <w:lang w:val="sk-SK"/>
        </w:rPr>
        <w:tab/>
        <w:t>Predseda alebo iný člen Komisie môže byť podľa potreby prizvaný na zasadnutie VV.</w:t>
      </w:r>
    </w:p>
    <w:p w14:paraId="25CBAFAA" w14:textId="77777777" w:rsidR="00465988" w:rsidRPr="00963F11" w:rsidRDefault="006256BE">
      <w:pPr>
        <w:spacing w:before="240" w:after="120"/>
        <w:jc w:val="center"/>
        <w:rPr>
          <w:b/>
          <w:sz w:val="24"/>
          <w:szCs w:val="24"/>
          <w:lang w:val="sk-SK"/>
        </w:rPr>
      </w:pPr>
      <w:r w:rsidRPr="00963F11">
        <w:rPr>
          <w:b/>
          <w:sz w:val="24"/>
          <w:szCs w:val="24"/>
          <w:lang w:val="sk-SK"/>
        </w:rPr>
        <w:t>Článok X.</w:t>
      </w:r>
      <w:r w:rsidRPr="00963F11">
        <w:rPr>
          <w:b/>
          <w:sz w:val="24"/>
          <w:szCs w:val="24"/>
          <w:lang w:val="sk-SK"/>
        </w:rPr>
        <w:br/>
        <w:t>Prijímanie rozhodnutí komisie</w:t>
      </w:r>
    </w:p>
    <w:p w14:paraId="121ED61E" w14:textId="63061A56" w:rsidR="00465988" w:rsidRPr="00963F11" w:rsidRDefault="004E24AB">
      <w:pPr>
        <w:numPr>
          <w:ilvl w:val="0"/>
          <w:numId w:val="6"/>
        </w:numPr>
        <w:spacing w:line="240" w:lineRule="auto"/>
        <w:ind w:left="425"/>
        <w:jc w:val="both"/>
        <w:rPr>
          <w:sz w:val="24"/>
          <w:szCs w:val="24"/>
          <w:lang w:val="sk-SK"/>
        </w:rPr>
      </w:pPr>
      <w:r>
        <w:rPr>
          <w:sz w:val="24"/>
          <w:szCs w:val="24"/>
          <w:lang w:val="sk-SK"/>
        </w:rPr>
        <w:t>Prá</w:t>
      </w:r>
      <w:r w:rsidR="006256BE" w:rsidRPr="00963F11">
        <w:rPr>
          <w:sz w:val="24"/>
          <w:szCs w:val="24"/>
          <w:lang w:val="sk-SK"/>
        </w:rPr>
        <w:t xml:space="preserve">voplatné rozhodnutia </w:t>
      </w:r>
      <w:r>
        <w:rPr>
          <w:sz w:val="24"/>
          <w:szCs w:val="24"/>
          <w:lang w:val="sk-SK"/>
        </w:rPr>
        <w:t>orgánov SFZ vydané v rámci ich právomoci a kompetencií sú pre všetkých členov týchto orgánov, ako i pre všetkých členov SFZ záväzné.</w:t>
      </w:r>
    </w:p>
    <w:p w14:paraId="4408E9B5" w14:textId="67974211" w:rsidR="00465988" w:rsidRPr="00963F11" w:rsidRDefault="004E24AB">
      <w:pPr>
        <w:numPr>
          <w:ilvl w:val="0"/>
          <w:numId w:val="6"/>
        </w:numPr>
        <w:spacing w:line="240" w:lineRule="auto"/>
        <w:ind w:left="425"/>
        <w:jc w:val="both"/>
        <w:rPr>
          <w:sz w:val="24"/>
          <w:szCs w:val="24"/>
          <w:lang w:val="sk-SK"/>
        </w:rPr>
      </w:pPr>
      <w:r>
        <w:rPr>
          <w:sz w:val="24"/>
          <w:szCs w:val="24"/>
          <w:lang w:val="sk-SK"/>
        </w:rPr>
        <w:t>Komisia je uznášaniaschopná, ak sa zasadnutia zúčastní nadpolovičná väčšina členov.</w:t>
      </w:r>
    </w:p>
    <w:p w14:paraId="24FA900F" w14:textId="77777777" w:rsidR="00465988" w:rsidRPr="00963F11" w:rsidRDefault="006256BE">
      <w:pPr>
        <w:numPr>
          <w:ilvl w:val="0"/>
          <w:numId w:val="6"/>
        </w:numPr>
        <w:spacing w:line="240" w:lineRule="auto"/>
        <w:ind w:left="425"/>
        <w:jc w:val="both"/>
        <w:rPr>
          <w:sz w:val="24"/>
          <w:szCs w:val="24"/>
          <w:lang w:val="sk-SK"/>
        </w:rPr>
      </w:pPr>
      <w:r w:rsidRPr="00963F11">
        <w:rPr>
          <w:sz w:val="24"/>
          <w:szCs w:val="24"/>
          <w:lang w:val="sk-SK"/>
        </w:rPr>
        <w:t>Na prijatie rozhodnutia Komisie je potrebný súhlas nadpolovičnej väčšiny všetkých členov Komisie. V prípade rovnosti hlasov je rozhodujúci hlas predsedu.</w:t>
      </w:r>
    </w:p>
    <w:p w14:paraId="3B7557FB" w14:textId="3C92A421" w:rsidR="00465988" w:rsidRPr="00963F11" w:rsidRDefault="00DF19AE">
      <w:pPr>
        <w:numPr>
          <w:ilvl w:val="0"/>
          <w:numId w:val="6"/>
        </w:numPr>
        <w:spacing w:after="120" w:line="240" w:lineRule="auto"/>
        <w:ind w:left="425"/>
        <w:jc w:val="both"/>
        <w:rPr>
          <w:sz w:val="24"/>
          <w:szCs w:val="24"/>
          <w:lang w:val="sk-SK"/>
        </w:rPr>
      </w:pPr>
      <w:r>
        <w:rPr>
          <w:sz w:val="24"/>
          <w:szCs w:val="24"/>
          <w:lang w:val="sk-SK"/>
        </w:rPr>
        <w:t>Rozhodnutie sa dotknutým účastníkom oznamuje spôsobom primeraným druhu a závažnosti prijaté</w:t>
      </w:r>
      <w:r w:rsidR="006256BE" w:rsidRPr="00963F11">
        <w:rPr>
          <w:sz w:val="24"/>
          <w:szCs w:val="24"/>
          <w:lang w:val="sk-SK"/>
        </w:rPr>
        <w:t>ho rozhodn</w:t>
      </w:r>
      <w:r>
        <w:rPr>
          <w:sz w:val="24"/>
          <w:szCs w:val="24"/>
          <w:lang w:val="sk-SK"/>
        </w:rPr>
        <w:t>utia. Rozhodnutie je možné oznámiť ústne, písomne, uverejnením v úradnej sprá</w:t>
      </w:r>
      <w:r w:rsidR="006256BE" w:rsidRPr="00963F11">
        <w:rPr>
          <w:sz w:val="24"/>
          <w:szCs w:val="24"/>
          <w:lang w:val="sk-SK"/>
        </w:rPr>
        <w:t>ve</w:t>
      </w:r>
      <w:r>
        <w:rPr>
          <w:sz w:val="24"/>
          <w:szCs w:val="24"/>
          <w:lang w:val="sk-SK"/>
        </w:rPr>
        <w:t xml:space="preserve"> SFZ alebo na internetovej stránke SFZ, ak iný predpis SFZ nestanovuje záväznú formu oznámenia. Ústne oznámenie rozhodnutia sa zaznamená do zá</w:t>
      </w:r>
      <w:r w:rsidR="006256BE" w:rsidRPr="00963F11">
        <w:rPr>
          <w:sz w:val="24"/>
          <w:szCs w:val="24"/>
          <w:lang w:val="sk-SK"/>
        </w:rPr>
        <w:t xml:space="preserve">pisu z rokovania. </w:t>
      </w:r>
    </w:p>
    <w:p w14:paraId="1FBD0B6E" w14:textId="77777777" w:rsidR="00465988" w:rsidRPr="00963F11" w:rsidRDefault="006256BE">
      <w:pPr>
        <w:spacing w:before="240" w:after="120"/>
        <w:jc w:val="center"/>
        <w:rPr>
          <w:b/>
          <w:sz w:val="24"/>
          <w:szCs w:val="24"/>
          <w:lang w:val="sk-SK"/>
        </w:rPr>
      </w:pPr>
      <w:r w:rsidRPr="00963F11">
        <w:rPr>
          <w:b/>
          <w:sz w:val="24"/>
          <w:szCs w:val="24"/>
          <w:lang w:val="sk-SK"/>
        </w:rPr>
        <w:t>Článok XI.</w:t>
      </w:r>
      <w:r w:rsidRPr="00963F11">
        <w:rPr>
          <w:b/>
          <w:sz w:val="24"/>
          <w:szCs w:val="24"/>
          <w:lang w:val="sk-SK"/>
        </w:rPr>
        <w:br/>
        <w:t>Rokovanie komisie</w:t>
      </w:r>
    </w:p>
    <w:p w14:paraId="326C4D3C" w14:textId="77777777" w:rsidR="00465988" w:rsidRPr="00963F11" w:rsidRDefault="006256BE">
      <w:pPr>
        <w:numPr>
          <w:ilvl w:val="0"/>
          <w:numId w:val="7"/>
        </w:numPr>
        <w:spacing w:line="240" w:lineRule="auto"/>
        <w:ind w:left="425"/>
        <w:jc w:val="both"/>
        <w:rPr>
          <w:lang w:val="sk-SK"/>
        </w:rPr>
      </w:pPr>
      <w:r w:rsidRPr="00963F11">
        <w:rPr>
          <w:sz w:val="24"/>
          <w:szCs w:val="24"/>
          <w:lang w:val="sk-SK"/>
        </w:rPr>
        <w:t xml:space="preserve">Komisia zasadá podľa potreby v priebehu dlhodobých súťaží a v prípravných obdobiach na súťaže. Komisia zasadá spravidla dvakrát ročne. </w:t>
      </w:r>
    </w:p>
    <w:p w14:paraId="7FDBBB34" w14:textId="670BBA1B" w:rsidR="00465988" w:rsidRPr="00963F11" w:rsidRDefault="00DF19AE">
      <w:pPr>
        <w:numPr>
          <w:ilvl w:val="0"/>
          <w:numId w:val="7"/>
        </w:numPr>
        <w:spacing w:line="240" w:lineRule="auto"/>
        <w:ind w:left="425"/>
        <w:jc w:val="both"/>
        <w:rPr>
          <w:lang w:val="sk-SK"/>
        </w:rPr>
      </w:pPr>
      <w:r>
        <w:rPr>
          <w:sz w:val="24"/>
          <w:szCs w:val="24"/>
          <w:lang w:val="sk-SK"/>
        </w:rPr>
        <w:t>K prerokovaniu jednotlivých bodov programu rokovania môžu slúžiť pí</w:t>
      </w:r>
      <w:r w:rsidR="006256BE" w:rsidRPr="00963F11">
        <w:rPr>
          <w:sz w:val="24"/>
          <w:szCs w:val="24"/>
          <w:lang w:val="sk-SK"/>
        </w:rPr>
        <w:t>somne</w:t>
      </w:r>
      <w:r>
        <w:rPr>
          <w:sz w:val="24"/>
          <w:szCs w:val="24"/>
          <w:lang w:val="sk-SK"/>
        </w:rPr>
        <w:t>́ podklady, prípadne ústne ná</w:t>
      </w:r>
      <w:r w:rsidR="006256BE" w:rsidRPr="00963F11">
        <w:rPr>
          <w:sz w:val="24"/>
          <w:szCs w:val="24"/>
          <w:lang w:val="sk-SK"/>
        </w:rPr>
        <w:t>vrhy.</w:t>
      </w:r>
    </w:p>
    <w:p w14:paraId="2BA9B3E0" w14:textId="583B8EF3" w:rsidR="00465988" w:rsidRPr="00963F11" w:rsidRDefault="00DF19AE">
      <w:pPr>
        <w:numPr>
          <w:ilvl w:val="0"/>
          <w:numId w:val="7"/>
        </w:numPr>
        <w:spacing w:line="240" w:lineRule="auto"/>
        <w:ind w:left="425"/>
        <w:jc w:val="both"/>
        <w:rPr>
          <w:lang w:val="sk-SK"/>
        </w:rPr>
      </w:pPr>
      <w:r>
        <w:rPr>
          <w:sz w:val="24"/>
          <w:szCs w:val="24"/>
          <w:lang w:val="sk-SK"/>
        </w:rPr>
        <w:t>Z rokovania sa spracováva zá</w:t>
      </w:r>
      <w:r w:rsidR="006256BE" w:rsidRPr="00963F11">
        <w:rPr>
          <w:sz w:val="24"/>
          <w:szCs w:val="24"/>
          <w:lang w:val="sk-SK"/>
        </w:rPr>
        <w:t>p</w:t>
      </w:r>
      <w:r>
        <w:rPr>
          <w:sz w:val="24"/>
          <w:szCs w:val="24"/>
          <w:lang w:val="sk-SK"/>
        </w:rPr>
        <w:t>is, v ktorom sa formou uznesení premietajú závery prijaté k jednotlivý</w:t>
      </w:r>
      <w:r w:rsidR="006256BE" w:rsidRPr="00963F11">
        <w:rPr>
          <w:sz w:val="24"/>
          <w:szCs w:val="24"/>
          <w:lang w:val="sk-SK"/>
        </w:rPr>
        <w:t>m bodom</w:t>
      </w:r>
      <w:r>
        <w:rPr>
          <w:sz w:val="24"/>
          <w:szCs w:val="24"/>
          <w:lang w:val="sk-SK"/>
        </w:rPr>
        <w:t xml:space="preserve"> programu rokovania komisie. Zápis sa bez zbytočných prieťahov spracuje tak, aby bol čo najrýchlejšie k dispozícii predsedovi a ostatným č</w:t>
      </w:r>
      <w:r w:rsidR="006256BE" w:rsidRPr="00963F11">
        <w:rPr>
          <w:sz w:val="24"/>
          <w:szCs w:val="24"/>
          <w:lang w:val="sk-SK"/>
        </w:rPr>
        <w:t xml:space="preserve">lenom komisie. </w:t>
      </w:r>
    </w:p>
    <w:p w14:paraId="28666720" w14:textId="0A510F29" w:rsidR="00465988" w:rsidRPr="00963F11" w:rsidRDefault="00DF19AE">
      <w:pPr>
        <w:numPr>
          <w:ilvl w:val="0"/>
          <w:numId w:val="7"/>
        </w:numPr>
        <w:spacing w:after="120" w:line="240" w:lineRule="auto"/>
        <w:ind w:left="425"/>
        <w:jc w:val="both"/>
        <w:rPr>
          <w:lang w:val="sk-SK"/>
        </w:rPr>
      </w:pPr>
      <w:r>
        <w:rPr>
          <w:sz w:val="24"/>
          <w:szCs w:val="24"/>
          <w:lang w:val="sk-SK"/>
        </w:rPr>
        <w:t>Účasť na rokovaní a členstvo v nej je nezastupiteľ</w:t>
      </w:r>
      <w:r w:rsidR="006256BE" w:rsidRPr="00963F11">
        <w:rPr>
          <w:sz w:val="24"/>
          <w:szCs w:val="24"/>
          <w:lang w:val="sk-SK"/>
        </w:rPr>
        <w:t xml:space="preserve">né. </w:t>
      </w:r>
    </w:p>
    <w:p w14:paraId="7B8F0CCA" w14:textId="77777777" w:rsidR="00465988" w:rsidRPr="00963F11" w:rsidRDefault="006256BE">
      <w:pPr>
        <w:spacing w:after="120" w:line="240" w:lineRule="auto"/>
        <w:ind w:left="720"/>
        <w:jc w:val="both"/>
        <w:rPr>
          <w:sz w:val="24"/>
          <w:szCs w:val="24"/>
          <w:lang w:val="sk-SK"/>
        </w:rPr>
      </w:pPr>
      <w:r w:rsidRPr="00963F11">
        <w:rPr>
          <w:sz w:val="24"/>
          <w:szCs w:val="24"/>
          <w:lang w:val="sk-SK"/>
        </w:rPr>
        <w:tab/>
      </w:r>
    </w:p>
    <w:p w14:paraId="39EA9D3D" w14:textId="77777777" w:rsidR="00465988" w:rsidRPr="00963F11" w:rsidRDefault="006256BE">
      <w:pPr>
        <w:spacing w:before="240" w:after="120"/>
        <w:jc w:val="center"/>
        <w:rPr>
          <w:b/>
          <w:sz w:val="24"/>
          <w:szCs w:val="24"/>
          <w:lang w:val="sk-SK"/>
        </w:rPr>
      </w:pPr>
      <w:r w:rsidRPr="00963F11">
        <w:rPr>
          <w:b/>
          <w:sz w:val="24"/>
          <w:szCs w:val="24"/>
          <w:lang w:val="sk-SK"/>
        </w:rPr>
        <w:lastRenderedPageBreak/>
        <w:t>Článok XII.</w:t>
      </w:r>
      <w:r w:rsidRPr="00963F11">
        <w:rPr>
          <w:b/>
          <w:sz w:val="24"/>
          <w:szCs w:val="24"/>
          <w:lang w:val="sk-SK"/>
        </w:rPr>
        <w:br/>
      </w:r>
      <w:r w:rsidRPr="00963F11">
        <w:rPr>
          <w:b/>
          <w:sz w:val="24"/>
          <w:szCs w:val="24"/>
          <w:lang w:val="sk-SK"/>
        </w:rPr>
        <w:tab/>
      </w:r>
      <w:r w:rsidRPr="00963F11">
        <w:rPr>
          <w:b/>
          <w:sz w:val="24"/>
          <w:szCs w:val="24"/>
          <w:lang w:val="sk-SK"/>
        </w:rPr>
        <w:tab/>
      </w:r>
      <w:r w:rsidRPr="00963F11">
        <w:rPr>
          <w:b/>
          <w:sz w:val="24"/>
          <w:szCs w:val="24"/>
          <w:lang w:val="sk-SK"/>
        </w:rPr>
        <w:tab/>
      </w:r>
      <w:r w:rsidRPr="00963F11">
        <w:rPr>
          <w:b/>
          <w:sz w:val="24"/>
          <w:szCs w:val="24"/>
          <w:lang w:val="sk-SK"/>
        </w:rPr>
        <w:tab/>
        <w:t xml:space="preserve">Záverečné ustanovenia </w:t>
      </w:r>
      <w:r w:rsidRPr="00963F11">
        <w:rPr>
          <w:b/>
          <w:sz w:val="24"/>
          <w:szCs w:val="24"/>
          <w:lang w:val="sk-SK"/>
        </w:rPr>
        <w:tab/>
        <w:t xml:space="preserve"> </w:t>
      </w:r>
      <w:r w:rsidRPr="00963F11">
        <w:rPr>
          <w:b/>
          <w:sz w:val="24"/>
          <w:szCs w:val="24"/>
          <w:lang w:val="sk-SK"/>
        </w:rPr>
        <w:tab/>
        <w:t xml:space="preserve"> </w:t>
      </w:r>
      <w:r w:rsidRPr="00963F11">
        <w:rPr>
          <w:b/>
          <w:sz w:val="24"/>
          <w:szCs w:val="24"/>
          <w:lang w:val="sk-SK"/>
        </w:rPr>
        <w:tab/>
      </w:r>
      <w:r w:rsidRPr="00963F11">
        <w:rPr>
          <w:b/>
          <w:sz w:val="24"/>
          <w:szCs w:val="24"/>
          <w:lang w:val="sk-SK"/>
        </w:rPr>
        <w:tab/>
      </w:r>
      <w:r w:rsidRPr="00963F11">
        <w:rPr>
          <w:b/>
          <w:sz w:val="24"/>
          <w:szCs w:val="24"/>
          <w:lang w:val="sk-SK"/>
        </w:rPr>
        <w:tab/>
      </w:r>
    </w:p>
    <w:p w14:paraId="789F10BD" w14:textId="3DF749A0" w:rsidR="00465988" w:rsidRPr="00963F11" w:rsidRDefault="00DF19AE" w:rsidP="006256BE">
      <w:pPr>
        <w:numPr>
          <w:ilvl w:val="0"/>
          <w:numId w:val="8"/>
        </w:numPr>
        <w:spacing w:before="240"/>
        <w:ind w:left="425"/>
        <w:jc w:val="both"/>
        <w:rPr>
          <w:sz w:val="24"/>
          <w:szCs w:val="24"/>
          <w:lang w:val="sk-SK"/>
        </w:rPr>
      </w:pPr>
      <w:r>
        <w:rPr>
          <w:sz w:val="24"/>
          <w:szCs w:val="24"/>
          <w:lang w:val="sk-SK"/>
        </w:rPr>
        <w:t>Ustanovenia štatútu alebo ich častí, ktoré sa dostanú do zásadné</w:t>
      </w:r>
      <w:r w:rsidR="006256BE" w:rsidRPr="00963F11">
        <w:rPr>
          <w:sz w:val="24"/>
          <w:szCs w:val="24"/>
          <w:lang w:val="sk-SK"/>
        </w:rPr>
        <w:t>ho rozporu so st</w:t>
      </w:r>
      <w:r>
        <w:rPr>
          <w:sz w:val="24"/>
          <w:szCs w:val="24"/>
          <w:lang w:val="sk-SK"/>
        </w:rPr>
        <w:t>anovami sú</w:t>
      </w:r>
      <w:r w:rsidR="006256BE" w:rsidRPr="00963F11">
        <w:rPr>
          <w:sz w:val="24"/>
          <w:szCs w:val="24"/>
          <w:lang w:val="sk-SK"/>
        </w:rPr>
        <w:t xml:space="preserve"> neplatné.</w:t>
      </w:r>
    </w:p>
    <w:p w14:paraId="09520BDD" w14:textId="45A5B55C" w:rsidR="00465988" w:rsidRPr="00963F11" w:rsidRDefault="00DF19AE" w:rsidP="006256BE">
      <w:pPr>
        <w:numPr>
          <w:ilvl w:val="0"/>
          <w:numId w:val="8"/>
        </w:numPr>
        <w:ind w:left="425"/>
        <w:jc w:val="both"/>
        <w:rPr>
          <w:sz w:val="24"/>
          <w:szCs w:val="24"/>
          <w:lang w:val="sk-SK"/>
        </w:rPr>
      </w:pPr>
      <w:r>
        <w:rPr>
          <w:sz w:val="24"/>
          <w:szCs w:val="24"/>
          <w:lang w:val="sk-SK"/>
        </w:rPr>
        <w:t>Štatút a jeho prípadné zmeny podliehajú schvá</w:t>
      </w:r>
      <w:r w:rsidR="006256BE" w:rsidRPr="00963F11">
        <w:rPr>
          <w:sz w:val="24"/>
          <w:szCs w:val="24"/>
          <w:lang w:val="sk-SK"/>
        </w:rPr>
        <w:t>leniu VV.</w:t>
      </w:r>
    </w:p>
    <w:p w14:paraId="2B9DD1A9" w14:textId="63D3ACE3" w:rsidR="00465988" w:rsidRPr="00963F11" w:rsidRDefault="00DF19AE" w:rsidP="006256BE">
      <w:pPr>
        <w:numPr>
          <w:ilvl w:val="0"/>
          <w:numId w:val="8"/>
        </w:numPr>
        <w:ind w:left="425"/>
        <w:jc w:val="both"/>
        <w:rPr>
          <w:sz w:val="24"/>
          <w:szCs w:val="24"/>
          <w:lang w:val="sk-SK"/>
        </w:rPr>
      </w:pPr>
      <w:r>
        <w:rPr>
          <w:sz w:val="24"/>
          <w:szCs w:val="24"/>
          <w:lang w:val="sk-SK"/>
        </w:rPr>
        <w:t>Návrh na zmenu štatútu predkladá</w:t>
      </w:r>
      <w:r w:rsidR="006256BE" w:rsidRPr="00963F11">
        <w:rPr>
          <w:sz w:val="24"/>
          <w:szCs w:val="24"/>
          <w:lang w:val="sk-SK"/>
        </w:rPr>
        <w:t xml:space="preserve"> na VV predseda komisie, GS alebo prezident.</w:t>
      </w:r>
    </w:p>
    <w:p w14:paraId="608118F5" w14:textId="4EE1BFEA" w:rsidR="00465988" w:rsidRPr="00963F11" w:rsidRDefault="00DF19AE" w:rsidP="006256BE">
      <w:pPr>
        <w:numPr>
          <w:ilvl w:val="0"/>
          <w:numId w:val="8"/>
        </w:numPr>
        <w:ind w:left="425"/>
        <w:jc w:val="both"/>
        <w:rPr>
          <w:sz w:val="24"/>
          <w:szCs w:val="24"/>
          <w:lang w:val="sk-SK"/>
        </w:rPr>
      </w:pPr>
      <w:r>
        <w:rPr>
          <w:sz w:val="24"/>
          <w:szCs w:val="24"/>
          <w:lang w:val="sk-SK"/>
        </w:rPr>
        <w:t>Pri každej zmene štatútu sa spracuje aj nové úplné znenie štatútu, ktoré</w:t>
      </w:r>
      <w:r w:rsidR="006256BE" w:rsidRPr="00963F11">
        <w:rPr>
          <w:sz w:val="24"/>
          <w:szCs w:val="24"/>
          <w:lang w:val="sk-SK"/>
        </w:rPr>
        <w:t xml:space="preserve"> bude schv</w:t>
      </w:r>
      <w:r>
        <w:rPr>
          <w:sz w:val="24"/>
          <w:szCs w:val="24"/>
          <w:lang w:val="sk-SK"/>
        </w:rPr>
        <w:t>álené spolu so zmenou štatútu a následne budú zmena a úplné znenie štatú</w:t>
      </w:r>
      <w:r w:rsidR="006256BE" w:rsidRPr="00963F11">
        <w:rPr>
          <w:sz w:val="24"/>
          <w:szCs w:val="24"/>
          <w:lang w:val="sk-SK"/>
        </w:rPr>
        <w:t>tu zverejnené na webovom sídle SFZ.</w:t>
      </w:r>
    </w:p>
    <w:p w14:paraId="53A763AB" w14:textId="731E6A91" w:rsidR="00465988" w:rsidRPr="00963F11" w:rsidRDefault="00DF19AE" w:rsidP="006256BE">
      <w:pPr>
        <w:numPr>
          <w:ilvl w:val="0"/>
          <w:numId w:val="8"/>
        </w:numPr>
        <w:ind w:left="425"/>
        <w:jc w:val="both"/>
        <w:rPr>
          <w:sz w:val="24"/>
          <w:szCs w:val="24"/>
          <w:lang w:val="sk-SK"/>
        </w:rPr>
      </w:pPr>
      <w:proofErr w:type="spellStart"/>
      <w:r>
        <w:rPr>
          <w:sz w:val="24"/>
          <w:szCs w:val="24"/>
          <w:lang w:val="sk-SK"/>
        </w:rPr>
        <w:t>Tlačové</w:t>
      </w:r>
      <w:proofErr w:type="spellEnd"/>
      <w:r>
        <w:rPr>
          <w:sz w:val="24"/>
          <w:szCs w:val="24"/>
          <w:lang w:val="sk-SK"/>
        </w:rPr>
        <w:t xml:space="preserve"> a gramatické chyby sa v štatúte odstraňujú bezodkladne uverejnením redakčného ozná</w:t>
      </w:r>
      <w:r w:rsidR="006256BE" w:rsidRPr="00963F11">
        <w:rPr>
          <w:sz w:val="24"/>
          <w:szCs w:val="24"/>
          <w:lang w:val="sk-SK"/>
        </w:rPr>
        <w:t>menia o ich oprave n</w:t>
      </w:r>
      <w:r>
        <w:rPr>
          <w:sz w:val="24"/>
          <w:szCs w:val="24"/>
          <w:lang w:val="sk-SK"/>
        </w:rPr>
        <w:t>a webovom sídle SFZ a opravou úplného znenia štatú</w:t>
      </w:r>
      <w:r w:rsidR="006256BE" w:rsidRPr="00963F11">
        <w:rPr>
          <w:sz w:val="24"/>
          <w:szCs w:val="24"/>
          <w:lang w:val="sk-SK"/>
        </w:rPr>
        <w:t>tu.</w:t>
      </w:r>
    </w:p>
    <w:p w14:paraId="57A769D7" w14:textId="39D001DC" w:rsidR="00465988" w:rsidRPr="00963F11" w:rsidRDefault="00DF19AE" w:rsidP="006256BE">
      <w:pPr>
        <w:numPr>
          <w:ilvl w:val="0"/>
          <w:numId w:val="8"/>
        </w:numPr>
        <w:spacing w:after="240"/>
        <w:ind w:left="425"/>
        <w:jc w:val="both"/>
        <w:rPr>
          <w:sz w:val="24"/>
          <w:szCs w:val="24"/>
          <w:lang w:val="sk-SK"/>
        </w:rPr>
      </w:pPr>
      <w:r>
        <w:rPr>
          <w:sz w:val="24"/>
          <w:szCs w:val="24"/>
          <w:lang w:val="sk-SK"/>
        </w:rPr>
        <w:t>Štatút je platný odo dňa jeho schvá</w:t>
      </w:r>
      <w:r w:rsidR="006256BE" w:rsidRPr="00963F11">
        <w:rPr>
          <w:sz w:val="24"/>
          <w:szCs w:val="24"/>
          <w:lang w:val="sk-SK"/>
        </w:rPr>
        <w:t xml:space="preserve">lenia VV. </w:t>
      </w:r>
    </w:p>
    <w:p w14:paraId="4C944B53" w14:textId="77777777" w:rsidR="00465988" w:rsidRPr="00963F11" w:rsidRDefault="006256BE">
      <w:pPr>
        <w:spacing w:before="240" w:after="120"/>
        <w:jc w:val="center"/>
        <w:rPr>
          <w:b/>
          <w:sz w:val="24"/>
          <w:szCs w:val="24"/>
          <w:lang w:val="sk-SK"/>
        </w:rPr>
      </w:pPr>
      <w:r w:rsidRPr="00963F11">
        <w:rPr>
          <w:b/>
          <w:sz w:val="24"/>
          <w:szCs w:val="24"/>
          <w:lang w:val="sk-SK"/>
        </w:rPr>
        <w:t>Článok XIII.</w:t>
      </w:r>
      <w:r w:rsidRPr="00963F11">
        <w:rPr>
          <w:b/>
          <w:sz w:val="24"/>
          <w:szCs w:val="24"/>
          <w:lang w:val="sk-SK"/>
        </w:rPr>
        <w:br/>
        <w:t>Účinnosť</w:t>
      </w:r>
    </w:p>
    <w:p w14:paraId="701A9068" w14:textId="67081624" w:rsidR="00465988" w:rsidRPr="00963F11" w:rsidRDefault="00DF19AE">
      <w:pPr>
        <w:spacing w:after="120"/>
        <w:ind w:left="425" w:hanging="360"/>
        <w:jc w:val="both"/>
        <w:rPr>
          <w:sz w:val="24"/>
          <w:szCs w:val="24"/>
          <w:lang w:val="sk-SK"/>
        </w:rPr>
      </w:pPr>
      <w:r>
        <w:rPr>
          <w:sz w:val="24"/>
          <w:szCs w:val="24"/>
          <w:lang w:val="sk-SK"/>
        </w:rPr>
        <w:t xml:space="preserve">1. </w:t>
      </w:r>
      <w:r w:rsidR="006256BE" w:rsidRPr="00963F11">
        <w:rPr>
          <w:sz w:val="24"/>
          <w:szCs w:val="24"/>
          <w:lang w:val="sk-SK"/>
        </w:rPr>
        <w:t xml:space="preserve">Tento Štatút bol schválený VV dňa </w:t>
      </w:r>
      <w:r>
        <w:rPr>
          <w:sz w:val="24"/>
          <w:szCs w:val="24"/>
          <w:lang w:val="sk-SK"/>
        </w:rPr>
        <w:t>7.2.</w:t>
      </w:r>
      <w:r w:rsidR="00A671DF" w:rsidRPr="00963F11">
        <w:rPr>
          <w:sz w:val="24"/>
          <w:szCs w:val="24"/>
          <w:lang w:val="sk-SK"/>
        </w:rPr>
        <w:t>2023</w:t>
      </w:r>
      <w:r w:rsidR="006256BE" w:rsidRPr="00963F11">
        <w:rPr>
          <w:sz w:val="24"/>
          <w:szCs w:val="24"/>
          <w:lang w:val="sk-SK"/>
        </w:rPr>
        <w:t xml:space="preserve"> a nadobudol účinnosť d</w:t>
      </w:r>
      <w:r>
        <w:rPr>
          <w:sz w:val="24"/>
          <w:szCs w:val="24"/>
          <w:lang w:val="sk-SK"/>
        </w:rPr>
        <w:t>ňom sc</w:t>
      </w:r>
      <w:r w:rsidR="00A671DF" w:rsidRPr="00963F11">
        <w:rPr>
          <w:sz w:val="24"/>
          <w:szCs w:val="24"/>
          <w:lang w:val="sk-SK"/>
        </w:rPr>
        <w:t>hválenia.</w:t>
      </w:r>
    </w:p>
    <w:p w14:paraId="4622DD24" w14:textId="77777777" w:rsidR="00465988" w:rsidRPr="00963F11" w:rsidRDefault="00465988">
      <w:pPr>
        <w:spacing w:before="240" w:after="120"/>
        <w:jc w:val="center"/>
        <w:rPr>
          <w:b/>
          <w:sz w:val="24"/>
          <w:szCs w:val="24"/>
          <w:lang w:val="sk-SK"/>
        </w:rPr>
      </w:pPr>
    </w:p>
    <w:sectPr w:rsidR="00465988" w:rsidRPr="00963F11">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F42A5"/>
    <w:multiLevelType w:val="multilevel"/>
    <w:tmpl w:val="E6C239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37E39ED"/>
    <w:multiLevelType w:val="multilevel"/>
    <w:tmpl w:val="E0907F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3FA3FFF"/>
    <w:multiLevelType w:val="multilevel"/>
    <w:tmpl w:val="B97C50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4514AA4"/>
    <w:multiLevelType w:val="multilevel"/>
    <w:tmpl w:val="5490976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 w15:restartNumberingAfterBreak="0">
    <w:nsid w:val="06B04EFC"/>
    <w:multiLevelType w:val="multilevel"/>
    <w:tmpl w:val="D8BC1B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06CF5218"/>
    <w:multiLevelType w:val="multilevel"/>
    <w:tmpl w:val="38764F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9C6747A"/>
    <w:multiLevelType w:val="multilevel"/>
    <w:tmpl w:val="897007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E4B302D"/>
    <w:multiLevelType w:val="multilevel"/>
    <w:tmpl w:val="D32AAD4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8" w15:restartNumberingAfterBreak="0">
    <w:nsid w:val="31D87A6E"/>
    <w:multiLevelType w:val="multilevel"/>
    <w:tmpl w:val="26B8C380"/>
    <w:lvl w:ilvl="0">
      <w:start w:val="1"/>
      <w:numFmt w:val="decimal"/>
      <w:lvlText w:val="%1."/>
      <w:lvlJc w:val="left"/>
      <w:pPr>
        <w:ind w:left="4320" w:hanging="360"/>
      </w:pPr>
      <w:rPr>
        <w:u w:val="none"/>
      </w:rPr>
    </w:lvl>
    <w:lvl w:ilvl="1">
      <w:start w:val="1"/>
      <w:numFmt w:val="lowerLetter"/>
      <w:lvlText w:val="%2."/>
      <w:lvlJc w:val="left"/>
      <w:pPr>
        <w:ind w:left="5040" w:hanging="360"/>
      </w:pPr>
      <w:rPr>
        <w:u w:val="none"/>
      </w:rPr>
    </w:lvl>
    <w:lvl w:ilvl="2">
      <w:start w:val="1"/>
      <w:numFmt w:val="lowerRoman"/>
      <w:lvlText w:val="%3."/>
      <w:lvlJc w:val="right"/>
      <w:pPr>
        <w:ind w:left="5760" w:hanging="360"/>
      </w:pPr>
      <w:rPr>
        <w:u w:val="none"/>
      </w:rPr>
    </w:lvl>
    <w:lvl w:ilvl="3">
      <w:start w:val="1"/>
      <w:numFmt w:val="decimal"/>
      <w:lvlText w:val="%4."/>
      <w:lvlJc w:val="left"/>
      <w:pPr>
        <w:ind w:left="6480" w:hanging="360"/>
      </w:pPr>
      <w:rPr>
        <w:u w:val="none"/>
      </w:rPr>
    </w:lvl>
    <w:lvl w:ilvl="4">
      <w:start w:val="1"/>
      <w:numFmt w:val="lowerLetter"/>
      <w:lvlText w:val="%5."/>
      <w:lvlJc w:val="left"/>
      <w:pPr>
        <w:ind w:left="7200" w:hanging="360"/>
      </w:pPr>
      <w:rPr>
        <w:u w:val="none"/>
      </w:rPr>
    </w:lvl>
    <w:lvl w:ilvl="5">
      <w:start w:val="1"/>
      <w:numFmt w:val="lowerRoman"/>
      <w:lvlText w:val="%6."/>
      <w:lvlJc w:val="right"/>
      <w:pPr>
        <w:ind w:left="7920" w:hanging="360"/>
      </w:pPr>
      <w:rPr>
        <w:u w:val="none"/>
      </w:rPr>
    </w:lvl>
    <w:lvl w:ilvl="6">
      <w:start w:val="1"/>
      <w:numFmt w:val="decimal"/>
      <w:lvlText w:val="%7."/>
      <w:lvlJc w:val="left"/>
      <w:pPr>
        <w:ind w:left="8640" w:hanging="360"/>
      </w:pPr>
      <w:rPr>
        <w:u w:val="none"/>
      </w:rPr>
    </w:lvl>
    <w:lvl w:ilvl="7">
      <w:start w:val="1"/>
      <w:numFmt w:val="lowerLetter"/>
      <w:lvlText w:val="%8."/>
      <w:lvlJc w:val="left"/>
      <w:pPr>
        <w:ind w:left="9360" w:hanging="360"/>
      </w:pPr>
      <w:rPr>
        <w:u w:val="none"/>
      </w:rPr>
    </w:lvl>
    <w:lvl w:ilvl="8">
      <w:start w:val="1"/>
      <w:numFmt w:val="lowerRoman"/>
      <w:lvlText w:val="%9."/>
      <w:lvlJc w:val="right"/>
      <w:pPr>
        <w:ind w:left="10080" w:hanging="360"/>
      </w:pPr>
      <w:rPr>
        <w:u w:val="none"/>
      </w:rPr>
    </w:lvl>
  </w:abstractNum>
  <w:abstractNum w:abstractNumId="9" w15:restartNumberingAfterBreak="0">
    <w:nsid w:val="4A4152F3"/>
    <w:multiLevelType w:val="multilevel"/>
    <w:tmpl w:val="F5623E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11C6222"/>
    <w:multiLevelType w:val="hybridMultilevel"/>
    <w:tmpl w:val="0B703040"/>
    <w:lvl w:ilvl="0" w:tplc="8FD0CB84">
      <w:start w:val="1"/>
      <w:numFmt w:val="lowerLetter"/>
      <w:lvlText w:val="%1)"/>
      <w:lvlJc w:val="left"/>
      <w:pPr>
        <w:ind w:left="724" w:hanging="44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54D52DD1"/>
    <w:multiLevelType w:val="multilevel"/>
    <w:tmpl w:val="B1D0E5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22012C9"/>
    <w:multiLevelType w:val="multilevel"/>
    <w:tmpl w:val="BAF01D5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16cid:durableId="832450501">
    <w:abstractNumId w:val="3"/>
  </w:num>
  <w:num w:numId="2" w16cid:durableId="1796488756">
    <w:abstractNumId w:val="11"/>
  </w:num>
  <w:num w:numId="3" w16cid:durableId="981428560">
    <w:abstractNumId w:val="1"/>
  </w:num>
  <w:num w:numId="4" w16cid:durableId="687100379">
    <w:abstractNumId w:val="0"/>
  </w:num>
  <w:num w:numId="5" w16cid:durableId="1515460172">
    <w:abstractNumId w:val="4"/>
  </w:num>
  <w:num w:numId="6" w16cid:durableId="384721097">
    <w:abstractNumId w:val="7"/>
  </w:num>
  <w:num w:numId="7" w16cid:durableId="1949311795">
    <w:abstractNumId w:val="5"/>
  </w:num>
  <w:num w:numId="8" w16cid:durableId="2139764763">
    <w:abstractNumId w:val="8"/>
  </w:num>
  <w:num w:numId="9" w16cid:durableId="729689347">
    <w:abstractNumId w:val="6"/>
  </w:num>
  <w:num w:numId="10" w16cid:durableId="1066955718">
    <w:abstractNumId w:val="9"/>
  </w:num>
  <w:num w:numId="11" w16cid:durableId="23333514">
    <w:abstractNumId w:val="12"/>
  </w:num>
  <w:num w:numId="12" w16cid:durableId="2104106360">
    <w:abstractNumId w:val="2"/>
  </w:num>
  <w:num w:numId="13" w16cid:durableId="8114834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988"/>
    <w:rsid w:val="00102A71"/>
    <w:rsid w:val="003C45F4"/>
    <w:rsid w:val="00465988"/>
    <w:rsid w:val="004E24AB"/>
    <w:rsid w:val="006256BE"/>
    <w:rsid w:val="006C32EA"/>
    <w:rsid w:val="007D24A2"/>
    <w:rsid w:val="00867D96"/>
    <w:rsid w:val="00963F11"/>
    <w:rsid w:val="00A671DF"/>
    <w:rsid w:val="00B41B6E"/>
    <w:rsid w:val="00DF19A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38018"/>
  <w15:docId w15:val="{53561595-40ED-B848-BE10-1E588304B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00" w:after="120"/>
      <w:outlineLvl w:val="0"/>
    </w:pPr>
    <w:rPr>
      <w:sz w:val="40"/>
      <w:szCs w:val="40"/>
    </w:rPr>
  </w:style>
  <w:style w:type="paragraph" w:styleId="Nadpis2">
    <w:name w:val="heading 2"/>
    <w:basedOn w:val="Normlny"/>
    <w:next w:val="Normlny"/>
    <w:uiPriority w:val="9"/>
    <w:semiHidden/>
    <w:unhideWhenUsed/>
    <w:qFormat/>
    <w:pPr>
      <w:keepNext/>
      <w:keepLines/>
      <w:spacing w:before="360" w:after="120"/>
      <w:outlineLvl w:val="1"/>
    </w:pPr>
    <w:rPr>
      <w:sz w:val="32"/>
      <w:szCs w:val="32"/>
    </w:rPr>
  </w:style>
  <w:style w:type="paragraph" w:styleId="Nadpis3">
    <w:name w:val="heading 3"/>
    <w:basedOn w:val="Normlny"/>
    <w:next w:val="Normlny"/>
    <w:uiPriority w:val="9"/>
    <w:semiHidden/>
    <w:unhideWhenUsed/>
    <w:qFormat/>
    <w:pPr>
      <w:keepNext/>
      <w:keepLines/>
      <w:spacing w:before="320" w:after="80"/>
      <w:outlineLvl w:val="2"/>
    </w:pPr>
    <w:rPr>
      <w:color w:val="434343"/>
      <w:sz w:val="28"/>
      <w:szCs w:val="28"/>
    </w:rPr>
  </w:style>
  <w:style w:type="paragraph" w:styleId="Nadpis4">
    <w:name w:val="heading 4"/>
    <w:basedOn w:val="Normlny"/>
    <w:next w:val="Normlny"/>
    <w:uiPriority w:val="9"/>
    <w:semiHidden/>
    <w:unhideWhenUsed/>
    <w:qFormat/>
    <w:pPr>
      <w:keepNext/>
      <w:keepLines/>
      <w:spacing w:before="280" w:after="80"/>
      <w:outlineLvl w:val="3"/>
    </w:pPr>
    <w:rPr>
      <w:color w:val="666666"/>
      <w:sz w:val="24"/>
      <w:szCs w:val="24"/>
    </w:rPr>
  </w:style>
  <w:style w:type="paragraph" w:styleId="Nadpis5">
    <w:name w:val="heading 5"/>
    <w:basedOn w:val="Normlny"/>
    <w:next w:val="Normlny"/>
    <w:uiPriority w:val="9"/>
    <w:semiHidden/>
    <w:unhideWhenUsed/>
    <w:qFormat/>
    <w:pPr>
      <w:keepNext/>
      <w:keepLines/>
      <w:spacing w:before="240" w:after="80"/>
      <w:outlineLvl w:val="4"/>
    </w:pPr>
    <w:rPr>
      <w:color w:val="666666"/>
    </w:rPr>
  </w:style>
  <w:style w:type="paragraph" w:styleId="Nadpis6">
    <w:name w:val="heading 6"/>
    <w:basedOn w:val="Normlny"/>
    <w:next w:val="Normlny"/>
    <w:uiPriority w:val="9"/>
    <w:semiHidden/>
    <w:unhideWhenUsed/>
    <w:qFormat/>
    <w:pPr>
      <w:keepNext/>
      <w:keepLines/>
      <w:spacing w:before="240" w:after="80"/>
      <w:outlineLvl w:val="5"/>
    </w:pPr>
    <w:rPr>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after="60"/>
    </w:pPr>
    <w:rPr>
      <w:sz w:val="52"/>
      <w:szCs w:val="52"/>
    </w:rPr>
  </w:style>
  <w:style w:type="paragraph" w:styleId="Podtitul">
    <w:name w:val="Subtitle"/>
    <w:basedOn w:val="Normlny"/>
    <w:next w:val="Normlny"/>
    <w:uiPriority w:val="11"/>
    <w:qFormat/>
    <w:pPr>
      <w:keepNext/>
      <w:keepLines/>
      <w:spacing w:after="320"/>
    </w:pPr>
    <w:rPr>
      <w:color w:val="666666"/>
      <w:sz w:val="30"/>
      <w:szCs w:val="30"/>
    </w:rPr>
  </w:style>
  <w:style w:type="paragraph" w:styleId="Odsekzoznamu">
    <w:name w:val="List Paragraph"/>
    <w:basedOn w:val="Normlny"/>
    <w:uiPriority w:val="34"/>
    <w:qFormat/>
    <w:rsid w:val="00963F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1899</Words>
  <Characters>10828</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 Šurín</cp:lastModifiedBy>
  <cp:revision>6</cp:revision>
  <dcterms:created xsi:type="dcterms:W3CDTF">2025-03-25T23:39:00Z</dcterms:created>
  <dcterms:modified xsi:type="dcterms:W3CDTF">2025-10-20T11:38:00Z</dcterms:modified>
</cp:coreProperties>
</file>