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rFonts w:ascii="Lidl Font Pro" w:cs="Lidl Font Pro" w:eastAsia="Lidl Font Pro" w:hAnsi="Lidl Font Pro"/>
          <w:b w:val="1"/>
          <w:bCs w:val="1"/>
          <w:color w:val="1c458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rFonts w:ascii="Lidl Font Pro" w:cs="Lidl Font Pro" w:eastAsia="Lidl Font Pro" w:hAnsi="Lidl Font Pro"/>
          <w:b w:val="1"/>
          <w:bCs w:val="1"/>
          <w:color w:val="1c458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1c4587"/>
          <w:sz w:val="28"/>
          <w:szCs w:val="28"/>
          <w:rtl w:val="0"/>
        </w:rPr>
        <w:t xml:space="preserve">Ako sa k nám dostanete? </w:t>
      </w: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Naša centrála sa nachádza v budove </w:t>
      </w:r>
      <w:hyperlink r:id="rId6">
        <w:r w:rsidDel="00000000" w:rsidR="00000000" w:rsidRPr="00000000">
          <w:rPr>
            <w:rFonts w:ascii="Lidl Font Pro" w:cs="Lidl Font Pro" w:eastAsia="Lidl Font Pro" w:hAnsi="Lidl Font Pro"/>
            <w:color w:val="1155cc"/>
            <w:sz w:val="24"/>
            <w:szCs w:val="24"/>
            <w:u w:val="single"/>
            <w:rtl w:val="0"/>
          </w:rPr>
          <w:t xml:space="preserve">Apollo Nivy</w:t>
        </w:r>
      </w:hyperlink>
      <w:hyperlink r:id="rId7">
        <w:r w:rsidDel="00000000" w:rsidR="00000000" w:rsidRPr="00000000">
          <w:rPr>
            <w:rFonts w:ascii="Lidl Font Pro" w:cs="Lidl Font Pro" w:eastAsia="Lidl Font Pro" w:hAnsi="Lidl Font Pro"/>
            <w:color w:val="1155cc"/>
            <w:sz w:val="24"/>
            <w:szCs w:val="24"/>
            <w:u w:val="single"/>
            <w:rtl w:val="0"/>
          </w:rPr>
          <w:t xml:space="preserve">, </w:t>
        </w:r>
      </w:hyperlink>
      <w:hyperlink r:id="rId8">
        <w:r w:rsidDel="00000000" w:rsidR="00000000" w:rsidRPr="00000000">
          <w:rPr>
            <w:rFonts w:ascii="Lidl Font Pro" w:cs="Lidl Font Pro" w:eastAsia="Lidl Font Pro" w:hAnsi="Lidl Font Pro"/>
            <w:color w:val="1155cc"/>
            <w:sz w:val="24"/>
            <w:szCs w:val="24"/>
            <w:u w:val="single"/>
            <w:rtl w:val="0"/>
          </w:rPr>
          <w:t xml:space="preserve">Prievozská 2/A, Bratislava</w:t>
        </w:r>
      </w:hyperlink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, na </w:t>
      </w: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2. podlaží</w:t>
      </w: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hd w:fill="ffffff" w:val="clear"/>
        <w:spacing w:before="280" w:lineRule="auto"/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</w:rPr>
      </w:pPr>
      <w:bookmarkStart w:colFirst="0" w:colLast="0" w:name="_anwda8u1jqr8" w:id="0"/>
      <w:bookmarkEnd w:id="0"/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  <w:rtl w:val="0"/>
        </w:rPr>
        <w:t xml:space="preserve"> Ak prichádzate pešo alebo MHD: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20" w:lineRule="auto"/>
        <w:ind w:left="720" w:right="60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Prejdite svetelnú križovatku Mlynské nivy / Košická a pokračujte rovno smerom k veľkej budove na rohu Prievozskej.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Vchod sa nachádza pri čerpacej stanici, viď foto.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Po vstupe cez otočné dvere sa po ľavej strane nachádza recepcia.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20" w:before="0" w:beforeAutospacing="0" w:lineRule="auto"/>
        <w:ind w:left="720" w:right="60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Na recepcii vás privíta naša kolegyňa, ktorá vás odprevadí na miesto konania.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20" w:before="220" w:lineRule="auto"/>
        <w:ind w:left="0" w:right="600" w:firstLine="0"/>
        <w:jc w:val="center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</w:rPr>
        <w:drawing>
          <wp:inline distB="114300" distT="114300" distL="114300" distR="114300">
            <wp:extent cx="3537113" cy="2355467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7113" cy="23554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20" w:before="220" w:lineRule="auto"/>
        <w:ind w:left="0" w:right="600" w:firstLine="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Foto: Vstup za nápisom :) </w:t>
      </w:r>
    </w:p>
    <w:p w:rsidR="00000000" w:rsidDel="00000000" w:rsidP="00000000" w:rsidRDefault="00000000" w:rsidRPr="00000000" w14:paraId="0000000B">
      <w:pPr>
        <w:spacing w:after="220" w:before="220" w:lineRule="auto"/>
        <w:ind w:left="0" w:right="600" w:firstLine="0"/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20" w:before="220" w:lineRule="auto"/>
        <w:ind w:left="0" w:right="600" w:firstLine="0"/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  <w:rtl w:val="0"/>
        </w:rPr>
        <w:t xml:space="preserve">Ak prichádzate autom: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spacing w:after="0" w:afterAutospacing="0" w:before="220" w:lineRule="auto"/>
        <w:ind w:left="72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Vjazd do podzemnej garáže nájdete zo zadnej strany budovy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220" w:before="0" w:beforeAutospacing="0" w:lineRule="auto"/>
        <w:ind w:left="72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Ak prichádzate od OC Nivy, vchod sa nachádza pri prevádzke Food </w:t>
      </w: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Garden</w:t>
      </w: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hd w:fill="ffffff" w:val="clear"/>
        <w:spacing w:after="220" w:before="220" w:lineRule="auto"/>
        <w:jc w:val="center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</w:rPr>
        <w:drawing>
          <wp:inline distB="114300" distT="114300" distL="114300" distR="114300">
            <wp:extent cx="3533775" cy="1931347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9313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220" w:before="220" w:lineRule="auto"/>
        <w:ind w:left="720" w:hanging="360"/>
        <w:jc w:val="left"/>
        <w:rPr>
          <w:rFonts w:ascii="Lidl Font Pro" w:cs="Lidl Font Pro" w:eastAsia="Lidl Font Pro" w:hAnsi="Lidl Font Pro"/>
          <w:color w:val="555555"/>
          <w:sz w:val="24"/>
          <w:szCs w:val="24"/>
          <w:u w:val="none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Ak prichádzate zo smeru Bajkalská, fotografie nižšie vám pomôžu v navigáciou.</w:t>
      </w:r>
    </w:p>
    <w:p w:rsidR="00000000" w:rsidDel="00000000" w:rsidP="00000000" w:rsidRDefault="00000000" w:rsidRPr="00000000" w14:paraId="00000011">
      <w:pPr>
        <w:shd w:fill="ffffff" w:val="clear"/>
        <w:spacing w:after="220" w:before="220" w:lineRule="auto"/>
        <w:ind w:left="0" w:firstLine="0"/>
        <w:jc w:val="center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</w:rPr>
        <w:drawing>
          <wp:inline distB="114300" distT="114300" distL="114300" distR="114300">
            <wp:extent cx="3553714" cy="2260918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3714" cy="22609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20" w:before="220" w:lineRule="auto"/>
        <w:ind w:left="0" w:firstLine="0"/>
        <w:jc w:val="center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</w:rPr>
        <w:drawing>
          <wp:inline distB="114300" distT="114300" distL="114300" distR="114300">
            <wp:extent cx="3652838" cy="2105539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2838" cy="21055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after="0" w:afterAutospacing="0" w:before="220" w:lineRule="auto"/>
        <w:ind w:left="72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Využite pravý vjazd označený „VISITORS“ a parkovací lístok si zoberte so sebou.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Z garáže vás šípky „recepcia“ navedú k výťahu, ktorý vás vyvezie na 1. podlažie (vstup D).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right="600" w:hanging="360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color w:val="555555"/>
          <w:sz w:val="24"/>
          <w:szCs w:val="24"/>
          <w:rtl w:val="0"/>
        </w:rPr>
        <w:t xml:space="preserve">Na recepcii vás privíta naša kolegyňa, ktorá vás odprevadí na miesto konania.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20" w:before="0" w:beforeAutospacing="0" w:lineRule="auto"/>
        <w:ind w:left="720" w:right="600" w:hanging="360"/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555555"/>
          <w:sz w:val="24"/>
          <w:szCs w:val="24"/>
          <w:rtl w:val="0"/>
        </w:rPr>
        <w:t xml:space="preserve">Po skončení vám odblokujeme parkovací lístok. </w:t>
      </w:r>
    </w:p>
    <w:p w:rsidR="00000000" w:rsidDel="00000000" w:rsidP="00000000" w:rsidRDefault="00000000" w:rsidRPr="00000000" w14:paraId="00000017">
      <w:pPr>
        <w:shd w:fill="ffffff" w:val="clear"/>
        <w:spacing w:after="220" w:before="220" w:lineRule="auto"/>
        <w:rPr>
          <w:rFonts w:ascii="Lidl Font Pro" w:cs="Lidl Font Pro" w:eastAsia="Lidl Font Pro" w:hAnsi="Lidl Font Pro"/>
          <w:color w:val="555555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7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" w:lineRule="auto"/>
              <w:jc w:val="center"/>
              <w:rPr>
                <w:rFonts w:ascii="Lidl Font Pro" w:cs="Lidl Font Pro" w:eastAsia="Lidl Font Pro" w:hAnsi="Lidl Font Pro"/>
                <w:b w:val="1"/>
                <w:bCs w:val="1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Lidl Font Pro" w:cs="Lidl Font Pro" w:eastAsia="Lidl Font Pro" w:hAnsi="Lidl Font Pro"/>
                <w:b w:val="1"/>
                <w:bCs w:val="1"/>
                <w:color w:val="555555"/>
                <w:sz w:val="24"/>
                <w:szCs w:val="24"/>
                <w:rtl w:val="0"/>
              </w:rPr>
              <w:t xml:space="preserve">Tu nás nájdete!</w:t>
            </w:r>
          </w:p>
          <w:p w:rsidR="00000000" w:rsidDel="00000000" w:rsidP="00000000" w:rsidRDefault="00000000" w:rsidRPr="00000000" w14:paraId="00000019">
            <w:pPr>
              <w:spacing w:line="288" w:lineRule="auto"/>
              <w:jc w:val="center"/>
              <w:rPr>
                <w:rFonts w:ascii="Lidl Font Pro" w:cs="Lidl Font Pro" w:eastAsia="Lidl Font Pro" w:hAnsi="Lidl Font Pro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Lidl Font Pro" w:cs="Lidl Font Pro" w:eastAsia="Lidl Font Pro" w:hAnsi="Lidl Font Pro"/>
                <w:color w:val="555555"/>
                <w:sz w:val="24"/>
                <w:szCs w:val="24"/>
                <w:rtl w:val="0"/>
              </w:rPr>
              <w:t xml:space="preserve"> Google maps: </w:t>
            </w:r>
            <w:hyperlink r:id="rId13">
              <w:r w:rsidDel="00000000" w:rsidR="00000000" w:rsidRPr="00000000">
                <w:rPr>
                  <w:rFonts w:ascii="Lidl Font Pro" w:cs="Lidl Font Pro" w:eastAsia="Lidl Font Pro" w:hAnsi="Lidl Font Pro"/>
                  <w:color w:val="1155cc"/>
                  <w:sz w:val="24"/>
                  <w:szCs w:val="24"/>
                  <w:u w:val="single"/>
                  <w:rtl w:val="0"/>
                </w:rPr>
                <w:t xml:space="preserve">https://maps.app.goo.gl/LBAFduUT7rWRBXTX8</w:t>
              </w:r>
            </w:hyperlink>
            <w:r w:rsidDel="00000000" w:rsidR="00000000" w:rsidRPr="00000000">
              <w:rPr>
                <w:rFonts w:ascii="Lidl Font Pro" w:cs="Lidl Font Pro" w:eastAsia="Lidl Font Pro" w:hAnsi="Lidl Font Pro"/>
                <w:color w:val="555555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line="288" w:lineRule="auto"/>
              <w:jc w:val="center"/>
              <w:rPr>
                <w:rFonts w:ascii="Lidl Font Pro" w:cs="Lidl Font Pro" w:eastAsia="Lidl Font Pro" w:hAnsi="Lidl Font Pro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Lidl Font Pro" w:cs="Lidl Font Pro" w:eastAsia="Lidl Font Pro" w:hAnsi="Lidl Font Pro"/>
                <w:color w:val="555555"/>
                <w:sz w:val="24"/>
                <w:szCs w:val="24"/>
              </w:rPr>
              <w:drawing>
                <wp:inline distB="114300" distT="114300" distL="114300" distR="114300">
                  <wp:extent cx="3352800" cy="2080408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0804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5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dl Font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5162240</wp:posOffset>
          </wp:positionH>
          <wp:positionV relativeFrom="paragraph">
            <wp:posOffset>0</wp:posOffset>
          </wp:positionV>
          <wp:extent cx="683260" cy="9144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3260" cy="914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5555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hyperlink" Target="https://maps.app.goo.gl/LBAFduUT7rWRBXTX8" TargetMode="Externa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eader" Target="header1.xml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hyperlink" Target="https://www.google.com/maps/search/Prievozsk+2%2FA,+Bratislava?entry=gmail&amp;source=g" TargetMode="External"/><Relationship Id="rId7" Type="http://schemas.openxmlformats.org/officeDocument/2006/relationships/hyperlink" Target="https://www.google.com/maps/search/Prievozsk+2%2FA,+Bratislava?entry=gmail&amp;source=g" TargetMode="External"/><Relationship Id="rId8" Type="http://schemas.openxmlformats.org/officeDocument/2006/relationships/hyperlink" Target="https://www.google.com/maps/search/Prievozsk+2%2FA,+Bratislava?entry=gmail&amp;source=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dlFontPro-regular.ttf"/><Relationship Id="rId2" Type="http://schemas.openxmlformats.org/officeDocument/2006/relationships/font" Target="fonts/LidlFontPro-bold.ttf"/><Relationship Id="rId3" Type="http://schemas.openxmlformats.org/officeDocument/2006/relationships/font" Target="fonts/LidlFontPro-italic.ttf"/><Relationship Id="rId4" Type="http://schemas.openxmlformats.org/officeDocument/2006/relationships/font" Target="fonts/LidlFont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