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33097" w14:textId="5852EED1" w:rsidR="00913343" w:rsidRPr="00DE328C" w:rsidRDefault="00000000">
      <w:pPr>
        <w:pStyle w:val="Zkladntext"/>
        <w:tabs>
          <w:tab w:val="left" w:pos="3798"/>
        </w:tabs>
        <w:spacing w:before="84"/>
        <w:ind w:left="77"/>
        <w:jc w:val="center"/>
        <w:rPr>
          <w:rFonts w:ascii="Aptos" w:hAnsi="Aptos"/>
        </w:rPr>
      </w:pPr>
      <w:r w:rsidRPr="00DE328C">
        <w:rPr>
          <w:rFonts w:ascii="Aptos" w:hAnsi="Aptos"/>
        </w:rPr>
        <w:t>Reprezentačné</w:t>
      </w:r>
      <w:r w:rsidRPr="00DE328C">
        <w:rPr>
          <w:rFonts w:ascii="Aptos" w:hAnsi="Aptos"/>
          <w:spacing w:val="-9"/>
        </w:rPr>
        <w:t xml:space="preserve"> </w:t>
      </w:r>
      <w:r w:rsidRPr="00DE328C">
        <w:rPr>
          <w:rFonts w:ascii="Aptos" w:hAnsi="Aptos"/>
        </w:rPr>
        <w:t>sústredenia</w:t>
      </w:r>
      <w:r w:rsidRPr="00DE328C">
        <w:rPr>
          <w:rFonts w:ascii="Aptos" w:hAnsi="Aptos"/>
          <w:spacing w:val="-8"/>
        </w:rPr>
        <w:t xml:space="preserve"> </w:t>
      </w:r>
      <w:r w:rsidRPr="00DE328C">
        <w:rPr>
          <w:rFonts w:ascii="Aptos" w:hAnsi="Aptos"/>
          <w:spacing w:val="-4"/>
        </w:rPr>
        <w:t>2025</w:t>
      </w:r>
      <w:r w:rsidRPr="00DE328C">
        <w:rPr>
          <w:rFonts w:ascii="Aptos" w:hAnsi="Aptos"/>
        </w:rPr>
        <w:tab/>
        <w:t>-</w:t>
      </w:r>
      <w:r w:rsidRPr="00DE328C">
        <w:rPr>
          <w:rFonts w:ascii="Aptos" w:hAnsi="Aptos"/>
          <w:spacing w:val="-10"/>
        </w:rPr>
        <w:t xml:space="preserve"> </w:t>
      </w:r>
      <w:r w:rsidR="00DE328C" w:rsidRPr="00DE328C">
        <w:rPr>
          <w:rFonts w:ascii="Aptos" w:hAnsi="Aptos"/>
          <w:spacing w:val="-10"/>
        </w:rPr>
        <w:t>r</w:t>
      </w:r>
      <w:r w:rsidRPr="00DE328C">
        <w:rPr>
          <w:rFonts w:ascii="Aptos" w:hAnsi="Aptos"/>
        </w:rPr>
        <w:t>eprezentácia</w:t>
      </w:r>
      <w:r w:rsidRPr="00DE328C">
        <w:rPr>
          <w:rFonts w:ascii="Aptos" w:hAnsi="Aptos"/>
          <w:spacing w:val="-9"/>
        </w:rPr>
        <w:t xml:space="preserve"> </w:t>
      </w:r>
      <w:r w:rsidRPr="00DE328C">
        <w:rPr>
          <w:rFonts w:ascii="Aptos" w:hAnsi="Aptos"/>
          <w:spacing w:val="-2"/>
        </w:rPr>
        <w:t>zápas</w:t>
      </w:r>
    </w:p>
    <w:p w14:paraId="438BEED1" w14:textId="77777777" w:rsidR="00913343" w:rsidRPr="00DE328C" w:rsidRDefault="00913343">
      <w:pPr>
        <w:pStyle w:val="Zkladntext"/>
        <w:spacing w:before="9"/>
        <w:rPr>
          <w:rFonts w:ascii="Aptos" w:hAnsi="Aptos"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2932"/>
        <w:gridCol w:w="1960"/>
        <w:gridCol w:w="1172"/>
        <w:gridCol w:w="3048"/>
        <w:gridCol w:w="4152"/>
      </w:tblGrid>
      <w:tr w:rsidR="00913343" w:rsidRPr="00DE328C" w14:paraId="7EC83D05" w14:textId="77777777" w:rsidTr="00DE328C">
        <w:trPr>
          <w:trHeight w:val="392"/>
        </w:trPr>
        <w:tc>
          <w:tcPr>
            <w:tcW w:w="2874" w:type="dxa"/>
            <w:tcBorders>
              <w:bottom w:val="single" w:sz="6" w:space="0" w:color="404040"/>
            </w:tcBorders>
            <w:shd w:val="clear" w:color="auto" w:fill="BEC0BF"/>
          </w:tcPr>
          <w:p w14:paraId="6A559939" w14:textId="77777777" w:rsidR="00913343" w:rsidRPr="00DE328C" w:rsidRDefault="00000000" w:rsidP="005B5984">
            <w:pPr>
              <w:pStyle w:val="TableParagraph"/>
              <w:spacing w:before="81"/>
              <w:ind w:left="81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Dátum</w:t>
            </w:r>
          </w:p>
        </w:tc>
        <w:tc>
          <w:tcPr>
            <w:tcW w:w="2932" w:type="dxa"/>
            <w:tcBorders>
              <w:bottom w:val="single" w:sz="6" w:space="0" w:color="404040"/>
            </w:tcBorders>
            <w:shd w:val="clear" w:color="auto" w:fill="BEC0BF"/>
          </w:tcPr>
          <w:p w14:paraId="70E3FC9E" w14:textId="77777777" w:rsidR="00913343" w:rsidRPr="00DE328C" w:rsidRDefault="00000000" w:rsidP="00DE328C">
            <w:pPr>
              <w:pStyle w:val="TableParagraph"/>
              <w:spacing w:before="81"/>
              <w:ind w:left="81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Udalosť</w:t>
            </w:r>
          </w:p>
        </w:tc>
        <w:tc>
          <w:tcPr>
            <w:tcW w:w="1960" w:type="dxa"/>
            <w:tcBorders>
              <w:bottom w:val="single" w:sz="6" w:space="0" w:color="404040"/>
            </w:tcBorders>
            <w:shd w:val="clear" w:color="auto" w:fill="BEC0BF"/>
          </w:tcPr>
          <w:p w14:paraId="755F1C3A" w14:textId="77777777" w:rsidR="00913343" w:rsidRPr="00DE328C" w:rsidRDefault="00000000">
            <w:pPr>
              <w:pStyle w:val="TableParagraph"/>
              <w:spacing w:before="81"/>
              <w:ind w:left="82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</w:rPr>
              <w:t>Miesto</w:t>
            </w:r>
            <w:r w:rsidRPr="00DE328C">
              <w:rPr>
                <w:rFonts w:ascii="Aptos" w:hAnsi="Aptos"/>
                <w:b/>
                <w:spacing w:val="12"/>
              </w:rPr>
              <w:t xml:space="preserve"> </w:t>
            </w:r>
            <w:r w:rsidRPr="00DE328C">
              <w:rPr>
                <w:rFonts w:ascii="Aptos" w:hAnsi="Aptos"/>
                <w:b/>
                <w:spacing w:val="-2"/>
              </w:rPr>
              <w:t>konania</w:t>
            </w:r>
          </w:p>
        </w:tc>
        <w:tc>
          <w:tcPr>
            <w:tcW w:w="1172" w:type="dxa"/>
            <w:tcBorders>
              <w:bottom w:val="single" w:sz="6" w:space="0" w:color="404040"/>
            </w:tcBorders>
            <w:shd w:val="clear" w:color="auto" w:fill="BEC0BF"/>
          </w:tcPr>
          <w:p w14:paraId="5CCACD63" w14:textId="23036CEC" w:rsidR="00913343" w:rsidRPr="00DE328C" w:rsidRDefault="00000000">
            <w:pPr>
              <w:pStyle w:val="TableParagraph"/>
              <w:spacing w:before="81"/>
              <w:ind w:left="82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</w:rPr>
              <w:t>Počet</w:t>
            </w:r>
            <w:r w:rsidRPr="00DE328C">
              <w:rPr>
                <w:rFonts w:ascii="Aptos" w:hAnsi="Aptos"/>
                <w:b/>
                <w:spacing w:val="10"/>
              </w:rPr>
              <w:t xml:space="preserve"> </w:t>
            </w:r>
            <w:r w:rsidRPr="00DE328C">
              <w:rPr>
                <w:rFonts w:ascii="Aptos" w:hAnsi="Aptos"/>
                <w:b/>
                <w:spacing w:val="-5"/>
              </w:rPr>
              <w:t>dn</w:t>
            </w:r>
            <w:r w:rsidR="00DE328C">
              <w:rPr>
                <w:rFonts w:ascii="Aptos" w:hAnsi="Aptos"/>
                <w:b/>
                <w:spacing w:val="-5"/>
              </w:rPr>
              <w:t>í</w:t>
            </w:r>
          </w:p>
        </w:tc>
        <w:tc>
          <w:tcPr>
            <w:tcW w:w="3048" w:type="dxa"/>
            <w:tcBorders>
              <w:bottom w:val="single" w:sz="6" w:space="0" w:color="404040"/>
            </w:tcBorders>
            <w:shd w:val="clear" w:color="auto" w:fill="BEC0BF"/>
          </w:tcPr>
          <w:p w14:paraId="6B363397" w14:textId="44B5E852" w:rsidR="00913343" w:rsidRPr="00DE328C" w:rsidRDefault="00DE328C" w:rsidP="00DE328C">
            <w:pPr>
              <w:pStyle w:val="TableParagraph"/>
              <w:spacing w:before="81"/>
              <w:ind w:left="82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Účastníci</w:t>
            </w:r>
          </w:p>
        </w:tc>
        <w:tc>
          <w:tcPr>
            <w:tcW w:w="4152" w:type="dxa"/>
            <w:tcBorders>
              <w:bottom w:val="single" w:sz="6" w:space="0" w:color="404040"/>
            </w:tcBorders>
            <w:shd w:val="clear" w:color="auto" w:fill="BEC0BF"/>
          </w:tcPr>
          <w:p w14:paraId="196625E3" w14:textId="0603EC1F" w:rsidR="00913343" w:rsidRPr="00DE328C" w:rsidRDefault="00DE328C">
            <w:pPr>
              <w:pStyle w:val="TableParagraph"/>
              <w:spacing w:before="81"/>
              <w:ind w:left="82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Poznámka</w:t>
            </w:r>
          </w:p>
        </w:tc>
      </w:tr>
      <w:tr w:rsidR="00913343" w:rsidRPr="00DE328C" w14:paraId="3BB37561" w14:textId="77777777" w:rsidTr="00DE328C">
        <w:trPr>
          <w:trHeight w:val="815"/>
        </w:trPr>
        <w:tc>
          <w:tcPr>
            <w:tcW w:w="2874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14:paraId="62D9D490" w14:textId="77777777" w:rsidR="00913343" w:rsidRPr="00DE328C" w:rsidRDefault="00000000">
            <w:pPr>
              <w:pStyle w:val="TableParagraph"/>
              <w:spacing w:before="94"/>
              <w:ind w:left="883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3.-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5.1.2025</w:t>
            </w:r>
          </w:p>
        </w:tc>
        <w:tc>
          <w:tcPr>
            <w:tcW w:w="2932" w:type="dxa"/>
            <w:tcBorders>
              <w:top w:val="single" w:sz="6" w:space="0" w:color="404040"/>
              <w:left w:val="single" w:sz="6" w:space="0" w:color="404040"/>
            </w:tcBorders>
          </w:tcPr>
          <w:p w14:paraId="59BC79F1" w14:textId="77777777" w:rsidR="00913343" w:rsidRPr="00DE328C" w:rsidRDefault="00000000" w:rsidP="00DE328C">
            <w:pPr>
              <w:pStyle w:val="TableParagraph"/>
              <w:spacing w:before="94"/>
              <w:ind w:left="10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Winter</w:t>
            </w:r>
            <w:proofErr w:type="spellEnd"/>
            <w:r w:rsidRPr="00DE328C">
              <w:rPr>
                <w:rFonts w:ascii="Aptos" w:hAnsi="Aptos"/>
                <w:spacing w:val="-17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Austria</w:t>
            </w:r>
            <w:proofErr w:type="spellEnd"/>
            <w:r w:rsidRPr="00DE328C">
              <w:rPr>
                <w:rFonts w:ascii="Aptos" w:hAnsi="Aptos"/>
                <w:spacing w:val="-12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pacing w:val="-4"/>
                <w:sz w:val="24"/>
              </w:rPr>
              <w:t>Camp</w:t>
            </w:r>
            <w:proofErr w:type="spellEnd"/>
          </w:p>
        </w:tc>
        <w:tc>
          <w:tcPr>
            <w:tcW w:w="1960" w:type="dxa"/>
            <w:tcBorders>
              <w:top w:val="single" w:sz="6" w:space="0" w:color="404040"/>
            </w:tcBorders>
          </w:tcPr>
          <w:p w14:paraId="2E9F0664" w14:textId="77777777" w:rsidR="00913343" w:rsidRPr="00DE328C" w:rsidRDefault="00000000">
            <w:pPr>
              <w:pStyle w:val="TableParagraph"/>
              <w:spacing w:before="94"/>
              <w:ind w:left="159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Viedeň,</w:t>
            </w:r>
            <w:r w:rsidRPr="00DE328C">
              <w:rPr>
                <w:rFonts w:ascii="Aptos" w:hAnsi="Aptos"/>
                <w:spacing w:val="-3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Rakúsko</w:t>
            </w:r>
          </w:p>
        </w:tc>
        <w:tc>
          <w:tcPr>
            <w:tcW w:w="1172" w:type="dxa"/>
            <w:tcBorders>
              <w:top w:val="single" w:sz="6" w:space="0" w:color="404040"/>
            </w:tcBorders>
          </w:tcPr>
          <w:p w14:paraId="25C4FD20" w14:textId="77777777" w:rsidR="00913343" w:rsidRPr="00DE328C" w:rsidRDefault="00000000">
            <w:pPr>
              <w:pStyle w:val="TableParagraph"/>
              <w:spacing w:before="94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3</w:t>
            </w:r>
          </w:p>
        </w:tc>
        <w:tc>
          <w:tcPr>
            <w:tcW w:w="3048" w:type="dxa"/>
            <w:tcBorders>
              <w:top w:val="single" w:sz="6" w:space="0" w:color="404040"/>
            </w:tcBorders>
          </w:tcPr>
          <w:p w14:paraId="112F8374" w14:textId="1034C602" w:rsidR="00913343" w:rsidRPr="00DE328C" w:rsidRDefault="00DE328C" w:rsidP="00DE328C">
            <w:pPr>
              <w:pStyle w:val="TableParagraph"/>
              <w:spacing w:before="94" w:line="261" w:lineRule="auto"/>
              <w:ind w:left="82" w:right="132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TŠ, klubov</w:t>
            </w:r>
            <w:r>
              <w:rPr>
                <w:rFonts w:ascii="Aptos" w:hAnsi="Aptos"/>
                <w:sz w:val="24"/>
              </w:rPr>
              <w:t>í</w:t>
            </w:r>
            <w:r w:rsidRPr="00DE328C">
              <w:rPr>
                <w:rFonts w:ascii="Aptos" w:hAnsi="Aptos"/>
                <w:sz w:val="24"/>
              </w:rPr>
              <w:t xml:space="preserve"> pretekár</w:t>
            </w:r>
            <w:r>
              <w:rPr>
                <w:rFonts w:ascii="Aptos" w:hAnsi="Aptos"/>
                <w:sz w:val="24"/>
              </w:rPr>
              <w:t>i</w:t>
            </w:r>
          </w:p>
        </w:tc>
        <w:tc>
          <w:tcPr>
            <w:tcW w:w="4152" w:type="dxa"/>
            <w:tcBorders>
              <w:top w:val="single" w:sz="6" w:space="0" w:color="404040"/>
            </w:tcBorders>
          </w:tcPr>
          <w:p w14:paraId="66D2AFE9" w14:textId="419ADD84" w:rsidR="00913343" w:rsidRPr="00DE328C" w:rsidRDefault="00000000">
            <w:pPr>
              <w:pStyle w:val="TableParagraph"/>
              <w:spacing w:before="94"/>
              <w:ind w:left="898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2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začiatok</w:t>
            </w:r>
            <w:r w:rsidRPr="00DE328C">
              <w:rPr>
                <w:rFonts w:ascii="Aptos" w:hAnsi="Aptos"/>
                <w:spacing w:val="-2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</w:t>
            </w:r>
            <w:r w:rsidR="00DE328C" w:rsidRPr="00DE328C">
              <w:rPr>
                <w:rFonts w:ascii="Aptos" w:hAnsi="Aptos"/>
                <w:sz w:val="24"/>
              </w:rPr>
              <w:t>y</w:t>
            </w:r>
            <w:r w:rsidRPr="00DE328C">
              <w:rPr>
                <w:rFonts w:ascii="Aptos" w:hAnsi="Aptos"/>
                <w:spacing w:val="-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2025</w:t>
            </w:r>
          </w:p>
        </w:tc>
      </w:tr>
      <w:tr w:rsidR="00913343" w:rsidRPr="00DE328C" w14:paraId="7086E24A" w14:textId="77777777" w:rsidTr="00DE328C">
        <w:trPr>
          <w:trHeight w:val="956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328B92BE" w14:textId="7A9DCDBF" w:rsidR="00913343" w:rsidRPr="00DE328C" w:rsidRDefault="00135F0B">
            <w:pPr>
              <w:pStyle w:val="TableParagraph"/>
              <w:spacing w:before="92"/>
              <w:ind w:left="763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???????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2F895DEA" w14:textId="12EB0230" w:rsidR="00913343" w:rsidRPr="00DE328C" w:rsidRDefault="00831B62" w:rsidP="00DE328C">
            <w:pPr>
              <w:pStyle w:val="TableParagraph"/>
              <w:spacing w:before="92" w:line="261" w:lineRule="auto"/>
              <w:ind w:left="105" w:right="17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Reprezentačné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sústredenie </w:t>
            </w:r>
            <w:r w:rsidRPr="00DE328C">
              <w:rPr>
                <w:rFonts w:ascii="Aptos" w:hAnsi="Aptos"/>
                <w:spacing w:val="-6"/>
                <w:sz w:val="24"/>
              </w:rPr>
              <w:t>I</w:t>
            </w:r>
          </w:p>
        </w:tc>
        <w:tc>
          <w:tcPr>
            <w:tcW w:w="1960" w:type="dxa"/>
          </w:tcPr>
          <w:p w14:paraId="43E49A26" w14:textId="7BDDCF8A" w:rsidR="00913343" w:rsidRPr="00DE328C" w:rsidRDefault="00135F0B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Košice</w:t>
            </w:r>
          </w:p>
        </w:tc>
        <w:tc>
          <w:tcPr>
            <w:tcW w:w="1172" w:type="dxa"/>
          </w:tcPr>
          <w:p w14:paraId="33FA69DD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3</w:t>
            </w:r>
          </w:p>
        </w:tc>
        <w:tc>
          <w:tcPr>
            <w:tcW w:w="3048" w:type="dxa"/>
          </w:tcPr>
          <w:p w14:paraId="28BC16C2" w14:textId="0D2FD402" w:rsidR="00913343" w:rsidRPr="00DE328C" w:rsidRDefault="00000000" w:rsidP="00DE328C">
            <w:pPr>
              <w:pStyle w:val="TableParagraph"/>
              <w:spacing w:before="92" w:line="261" w:lineRule="auto"/>
              <w:ind w:left="82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TŠ, klubov</w:t>
            </w:r>
            <w:r w:rsidR="00DE328C">
              <w:rPr>
                <w:rFonts w:ascii="Aptos" w:hAnsi="Aptos"/>
                <w:sz w:val="24"/>
              </w:rPr>
              <w:t>í</w:t>
            </w:r>
            <w:r w:rsidRPr="00DE328C">
              <w:rPr>
                <w:rFonts w:ascii="Aptos" w:hAnsi="Aptos"/>
                <w:sz w:val="24"/>
              </w:rPr>
              <w:t xml:space="preserve"> </w:t>
            </w:r>
            <w:r w:rsidR="00DE328C" w:rsidRPr="00DE328C">
              <w:rPr>
                <w:rFonts w:ascii="Aptos" w:hAnsi="Aptos"/>
                <w:sz w:val="24"/>
              </w:rPr>
              <w:t>pretekár</w:t>
            </w:r>
            <w:r w:rsidR="00DE328C">
              <w:rPr>
                <w:rFonts w:ascii="Aptos" w:hAnsi="Aptos"/>
                <w:sz w:val="24"/>
              </w:rPr>
              <w:t>i</w:t>
            </w:r>
          </w:p>
        </w:tc>
        <w:tc>
          <w:tcPr>
            <w:tcW w:w="4152" w:type="dxa"/>
          </w:tcPr>
          <w:p w14:paraId="52C1D14A" w14:textId="7DD42D15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  <w:tr w:rsidR="00913343" w:rsidRPr="00DE328C" w14:paraId="165102ED" w14:textId="77777777" w:rsidTr="00DE328C">
        <w:trPr>
          <w:trHeight w:val="815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01A42BFE" w14:textId="77777777" w:rsidR="00913343" w:rsidRPr="00DE328C" w:rsidRDefault="00000000">
            <w:pPr>
              <w:pStyle w:val="TableParagraph"/>
              <w:spacing w:before="92"/>
              <w:ind w:left="0" w:right="606"/>
              <w:jc w:val="right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 xml:space="preserve">14. - 15. 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03.2025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12387389" w14:textId="53692005" w:rsidR="00913343" w:rsidRPr="00DE328C" w:rsidRDefault="00831B62" w:rsidP="00DE328C">
            <w:pPr>
              <w:pStyle w:val="TableParagraph"/>
              <w:spacing w:before="92" w:line="261" w:lineRule="auto"/>
              <w:ind w:left="105" w:right="159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Reprezentačné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sústredenie </w:t>
            </w:r>
            <w:r w:rsidRPr="00DE328C">
              <w:rPr>
                <w:rFonts w:ascii="Aptos" w:hAnsi="Aptos"/>
                <w:spacing w:val="-4"/>
                <w:sz w:val="24"/>
              </w:rPr>
              <w:t>II</w:t>
            </w:r>
          </w:p>
        </w:tc>
        <w:tc>
          <w:tcPr>
            <w:tcW w:w="1960" w:type="dxa"/>
          </w:tcPr>
          <w:p w14:paraId="1AB51475" w14:textId="77777777" w:rsidR="00913343" w:rsidRPr="00DE328C" w:rsidRDefault="00000000">
            <w:pPr>
              <w:pStyle w:val="TableParagraph"/>
              <w:spacing w:before="92"/>
              <w:ind w:left="645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Košice</w:t>
            </w:r>
          </w:p>
        </w:tc>
        <w:tc>
          <w:tcPr>
            <w:tcW w:w="1172" w:type="dxa"/>
          </w:tcPr>
          <w:p w14:paraId="2FDE88A3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3</w:t>
            </w:r>
          </w:p>
        </w:tc>
        <w:tc>
          <w:tcPr>
            <w:tcW w:w="3048" w:type="dxa"/>
          </w:tcPr>
          <w:p w14:paraId="072C92EC" w14:textId="4C1E9E5B" w:rsidR="00913343" w:rsidRPr="00DE328C" w:rsidRDefault="00DE328C" w:rsidP="00DE328C">
            <w:pPr>
              <w:pStyle w:val="TableParagraph"/>
              <w:spacing w:before="92" w:line="261" w:lineRule="auto"/>
              <w:ind w:left="82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TŠ, klubov</w:t>
            </w:r>
            <w:r>
              <w:rPr>
                <w:rFonts w:ascii="Aptos" w:hAnsi="Aptos"/>
                <w:sz w:val="24"/>
              </w:rPr>
              <w:t>í</w:t>
            </w:r>
            <w:r w:rsidRPr="00DE328C">
              <w:rPr>
                <w:rFonts w:ascii="Aptos" w:hAnsi="Aptos"/>
                <w:sz w:val="24"/>
              </w:rPr>
              <w:t xml:space="preserve"> pretekár</w:t>
            </w:r>
            <w:r>
              <w:rPr>
                <w:rFonts w:ascii="Aptos" w:hAnsi="Aptos"/>
                <w:sz w:val="24"/>
              </w:rPr>
              <w:t>i</w:t>
            </w:r>
          </w:p>
        </w:tc>
        <w:tc>
          <w:tcPr>
            <w:tcW w:w="4152" w:type="dxa"/>
          </w:tcPr>
          <w:p w14:paraId="540D1E52" w14:textId="58A1DB84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  <w:tr w:rsidR="00913343" w:rsidRPr="00DE328C" w14:paraId="7CD29BAD" w14:textId="77777777" w:rsidTr="00DE328C">
        <w:trPr>
          <w:trHeight w:val="815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3CE9F2B3" w14:textId="154E0A07" w:rsidR="00913343" w:rsidRPr="00DE328C" w:rsidRDefault="002E0165">
            <w:pPr>
              <w:pStyle w:val="TableParagraph"/>
              <w:spacing w:before="92"/>
              <w:ind w:left="823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2</w:t>
            </w:r>
            <w:r w:rsidR="00C018AF" w:rsidRPr="00DE328C">
              <w:rPr>
                <w:rFonts w:ascii="Aptos" w:hAnsi="Aptos"/>
                <w:b/>
                <w:sz w:val="24"/>
              </w:rPr>
              <w:t>3</w:t>
            </w:r>
            <w:r w:rsidRPr="00DE328C">
              <w:rPr>
                <w:rFonts w:ascii="Aptos" w:hAnsi="Aptos"/>
                <w:b/>
                <w:sz w:val="24"/>
              </w:rPr>
              <w:t>.-2</w:t>
            </w:r>
            <w:r w:rsidR="00C018AF" w:rsidRPr="00DE328C">
              <w:rPr>
                <w:rFonts w:ascii="Aptos" w:hAnsi="Aptos"/>
                <w:b/>
                <w:sz w:val="24"/>
              </w:rPr>
              <w:t>5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.0</w:t>
            </w:r>
            <w:r w:rsidR="00C018AF" w:rsidRPr="00DE328C">
              <w:rPr>
                <w:rFonts w:ascii="Aptos" w:hAnsi="Aptos"/>
                <w:b/>
                <w:spacing w:val="-2"/>
                <w:sz w:val="24"/>
              </w:rPr>
              <w:t>5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.2025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76108422" w14:textId="3F9BFCA3" w:rsidR="00913343" w:rsidRPr="00DE328C" w:rsidRDefault="00831B62" w:rsidP="00DE328C">
            <w:pPr>
              <w:pStyle w:val="TableParagraph"/>
              <w:spacing w:before="92" w:line="261" w:lineRule="auto"/>
              <w:ind w:left="105" w:right="17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Reprezentačné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sústredenie </w:t>
            </w:r>
            <w:r w:rsidRPr="00DE328C">
              <w:rPr>
                <w:rFonts w:ascii="Aptos" w:hAnsi="Aptos"/>
                <w:spacing w:val="-6"/>
                <w:sz w:val="24"/>
              </w:rPr>
              <w:t>I</w:t>
            </w:r>
            <w:r w:rsidR="005841DC" w:rsidRPr="00DE328C">
              <w:rPr>
                <w:rFonts w:ascii="Aptos" w:hAnsi="Aptos"/>
                <w:spacing w:val="-6"/>
                <w:sz w:val="24"/>
              </w:rPr>
              <w:t>II</w:t>
            </w:r>
          </w:p>
        </w:tc>
        <w:tc>
          <w:tcPr>
            <w:tcW w:w="1960" w:type="dxa"/>
          </w:tcPr>
          <w:p w14:paraId="72A9F4A6" w14:textId="77777777" w:rsidR="00913343" w:rsidRPr="00DE328C" w:rsidRDefault="00000000">
            <w:pPr>
              <w:pStyle w:val="TableParagraph"/>
              <w:spacing w:before="92"/>
              <w:ind w:left="492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Bratislava</w:t>
            </w:r>
          </w:p>
        </w:tc>
        <w:tc>
          <w:tcPr>
            <w:tcW w:w="1172" w:type="dxa"/>
          </w:tcPr>
          <w:p w14:paraId="7D1B7E82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3</w:t>
            </w:r>
          </w:p>
        </w:tc>
        <w:tc>
          <w:tcPr>
            <w:tcW w:w="3048" w:type="dxa"/>
          </w:tcPr>
          <w:p w14:paraId="22D14B52" w14:textId="22EF02D7" w:rsidR="00913343" w:rsidRPr="00DE328C" w:rsidRDefault="00DE328C" w:rsidP="00DE328C">
            <w:pPr>
              <w:pStyle w:val="TableParagraph"/>
              <w:spacing w:before="92" w:line="261" w:lineRule="auto"/>
              <w:ind w:left="82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TŠ, klubov</w:t>
            </w:r>
            <w:r>
              <w:rPr>
                <w:rFonts w:ascii="Aptos" w:hAnsi="Aptos"/>
                <w:sz w:val="24"/>
              </w:rPr>
              <w:t>í</w:t>
            </w:r>
            <w:r w:rsidRPr="00DE328C">
              <w:rPr>
                <w:rFonts w:ascii="Aptos" w:hAnsi="Aptos"/>
                <w:sz w:val="24"/>
              </w:rPr>
              <w:t xml:space="preserve"> pretekár</w:t>
            </w:r>
            <w:r>
              <w:rPr>
                <w:rFonts w:ascii="Aptos" w:hAnsi="Aptos"/>
                <w:sz w:val="24"/>
              </w:rPr>
              <w:t>i</w:t>
            </w:r>
          </w:p>
        </w:tc>
        <w:tc>
          <w:tcPr>
            <w:tcW w:w="4152" w:type="dxa"/>
          </w:tcPr>
          <w:p w14:paraId="524359A3" w14:textId="4C7B41B5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  <w:tr w:rsidR="00913343" w:rsidRPr="00DE328C" w14:paraId="2B7CEE97" w14:textId="77777777" w:rsidTr="00DE328C">
        <w:trPr>
          <w:trHeight w:val="815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36AB3768" w14:textId="77777777" w:rsidR="00913343" w:rsidRPr="00DE328C" w:rsidRDefault="00000000">
            <w:pPr>
              <w:pStyle w:val="TableParagraph"/>
              <w:spacing w:before="92"/>
              <w:ind w:left="5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???????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6179587C" w14:textId="77777777" w:rsidR="00913343" w:rsidRPr="00DE328C" w:rsidRDefault="00000000" w:rsidP="00DE328C">
            <w:pPr>
              <w:pStyle w:val="TableParagraph"/>
              <w:spacing w:before="92"/>
              <w:ind w:left="10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International</w:t>
            </w:r>
            <w:r w:rsidRPr="00DE328C">
              <w:rPr>
                <w:rFonts w:ascii="Aptos" w:hAnsi="Aptos"/>
                <w:spacing w:val="-2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Camp</w:t>
            </w:r>
            <w:proofErr w:type="spellEnd"/>
            <w:r w:rsidRPr="00DE328C">
              <w:rPr>
                <w:rFonts w:ascii="Aptos" w:hAnsi="Aptos"/>
                <w:spacing w:val="-2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pacing w:val="-2"/>
                <w:sz w:val="24"/>
              </w:rPr>
              <w:t>Olsztyn</w:t>
            </w:r>
            <w:proofErr w:type="spellEnd"/>
          </w:p>
        </w:tc>
        <w:tc>
          <w:tcPr>
            <w:tcW w:w="1960" w:type="dxa"/>
          </w:tcPr>
          <w:p w14:paraId="074486BC" w14:textId="77777777" w:rsidR="00913343" w:rsidRPr="00DE328C" w:rsidRDefault="00000000">
            <w:pPr>
              <w:pStyle w:val="TableParagraph"/>
              <w:spacing w:before="92"/>
              <w:ind w:left="211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Olsztyn</w:t>
            </w:r>
            <w:proofErr w:type="spellEnd"/>
            <w:r w:rsidRPr="00DE328C">
              <w:rPr>
                <w:rFonts w:ascii="Aptos" w:hAnsi="Aptos"/>
                <w:sz w:val="24"/>
              </w:rPr>
              <w:t>,</w:t>
            </w:r>
            <w:r w:rsidRPr="00DE328C">
              <w:rPr>
                <w:rFonts w:ascii="Aptos" w:hAnsi="Aptos"/>
                <w:spacing w:val="-1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pacing w:val="-2"/>
                <w:sz w:val="24"/>
              </w:rPr>
              <w:t>Poland</w:t>
            </w:r>
            <w:proofErr w:type="spellEnd"/>
          </w:p>
        </w:tc>
        <w:tc>
          <w:tcPr>
            <w:tcW w:w="1172" w:type="dxa"/>
          </w:tcPr>
          <w:p w14:paraId="6AF18D2C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5</w:t>
            </w:r>
          </w:p>
        </w:tc>
        <w:tc>
          <w:tcPr>
            <w:tcW w:w="3048" w:type="dxa"/>
          </w:tcPr>
          <w:p w14:paraId="4FC1B7A3" w14:textId="094D4AB4" w:rsidR="00913343" w:rsidRPr="00DE328C" w:rsidRDefault="00000000" w:rsidP="00DE328C">
            <w:pPr>
              <w:pStyle w:val="TableParagraph"/>
              <w:spacing w:before="92"/>
              <w:ind w:left="82" w:right="45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8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sz w:val="24"/>
              </w:rPr>
              <w:t>TŠ</w:t>
            </w:r>
          </w:p>
        </w:tc>
        <w:tc>
          <w:tcPr>
            <w:tcW w:w="4152" w:type="dxa"/>
          </w:tcPr>
          <w:p w14:paraId="55AEBC5C" w14:textId="708AAC19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  <w:tr w:rsidR="00913343" w:rsidRPr="00DE328C" w14:paraId="31FB468A" w14:textId="77777777" w:rsidTr="00DE328C">
        <w:trPr>
          <w:trHeight w:val="1147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72D9D02C" w14:textId="77777777" w:rsidR="00913343" w:rsidRPr="00DE328C" w:rsidRDefault="00000000">
            <w:pPr>
              <w:pStyle w:val="TableParagraph"/>
              <w:spacing w:before="92"/>
              <w:ind w:left="830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7.-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11.7.2025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29142677" w14:textId="5E37C185" w:rsidR="00913343" w:rsidRPr="00DE328C" w:rsidRDefault="00831B62" w:rsidP="00DE328C">
            <w:pPr>
              <w:pStyle w:val="TableParagraph"/>
              <w:spacing w:before="92" w:line="261" w:lineRule="auto"/>
              <w:ind w:left="105" w:right="17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Reprezentačné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sústredenie </w:t>
            </w:r>
            <w:r w:rsidR="005841DC" w:rsidRPr="00DE328C">
              <w:rPr>
                <w:rFonts w:ascii="Aptos" w:hAnsi="Aptos"/>
                <w:sz w:val="24"/>
              </w:rPr>
              <w:t>I</w:t>
            </w:r>
            <w:r w:rsidRPr="00DE328C">
              <w:rPr>
                <w:rFonts w:ascii="Aptos" w:hAnsi="Aptos"/>
                <w:spacing w:val="-10"/>
                <w:sz w:val="24"/>
              </w:rPr>
              <w:t>V</w:t>
            </w:r>
          </w:p>
        </w:tc>
        <w:tc>
          <w:tcPr>
            <w:tcW w:w="1960" w:type="dxa"/>
          </w:tcPr>
          <w:p w14:paraId="05146E16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Snina</w:t>
            </w:r>
          </w:p>
        </w:tc>
        <w:tc>
          <w:tcPr>
            <w:tcW w:w="1172" w:type="dxa"/>
          </w:tcPr>
          <w:p w14:paraId="7BD00713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5</w:t>
            </w:r>
          </w:p>
        </w:tc>
        <w:tc>
          <w:tcPr>
            <w:tcW w:w="3048" w:type="dxa"/>
          </w:tcPr>
          <w:p w14:paraId="76AC4FDF" w14:textId="0C6AAAFE" w:rsidR="00913343" w:rsidRPr="00DE328C" w:rsidRDefault="00DE328C" w:rsidP="00DE328C">
            <w:pPr>
              <w:pStyle w:val="TableParagraph"/>
              <w:spacing w:before="92"/>
              <w:ind w:left="82" w:right="45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8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sz w:val="24"/>
              </w:rPr>
              <w:t>TŠ</w:t>
            </w:r>
          </w:p>
        </w:tc>
        <w:tc>
          <w:tcPr>
            <w:tcW w:w="4152" w:type="dxa"/>
          </w:tcPr>
          <w:p w14:paraId="4B811479" w14:textId="7C1F8B63" w:rsidR="00913343" w:rsidRPr="00DE328C" w:rsidRDefault="00000000">
            <w:pPr>
              <w:pStyle w:val="TableParagraph"/>
              <w:spacing w:before="92" w:line="261" w:lineRule="auto"/>
              <w:ind w:left="10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 + príprava </w:t>
            </w:r>
            <w:proofErr w:type="spellStart"/>
            <w:r w:rsidRPr="00DE328C">
              <w:rPr>
                <w:rFonts w:ascii="Aptos" w:hAnsi="Aptos"/>
                <w:sz w:val="24"/>
              </w:rPr>
              <w:t>Youth</w:t>
            </w:r>
            <w:proofErr w:type="spellEnd"/>
            <w:r w:rsidRPr="00DE328C">
              <w:rPr>
                <w:rFonts w:ascii="Aptos" w:hAnsi="Aptos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Olympic</w:t>
            </w:r>
            <w:proofErr w:type="spellEnd"/>
            <w:r w:rsidRPr="00DE328C">
              <w:rPr>
                <w:rFonts w:ascii="Aptos" w:hAnsi="Aptos"/>
                <w:sz w:val="24"/>
              </w:rPr>
              <w:t xml:space="preserve"> Festival 2025</w:t>
            </w:r>
          </w:p>
        </w:tc>
      </w:tr>
      <w:tr w:rsidR="00913343" w:rsidRPr="00DE328C" w14:paraId="7857C89F" w14:textId="77777777" w:rsidTr="00DE328C">
        <w:trPr>
          <w:trHeight w:val="815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0FCDFB25" w14:textId="77777777" w:rsidR="00913343" w:rsidRPr="00DE328C" w:rsidRDefault="00000000">
            <w:pPr>
              <w:pStyle w:val="TableParagraph"/>
              <w:spacing w:before="92"/>
              <w:ind w:left="710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5"/>
                <w:sz w:val="24"/>
              </w:rPr>
              <w:t>11.-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15.08.2025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6C287A34" w14:textId="1C07F006" w:rsidR="00913343" w:rsidRPr="00DE328C" w:rsidRDefault="00831B62" w:rsidP="00DE328C">
            <w:pPr>
              <w:pStyle w:val="TableParagraph"/>
              <w:spacing w:before="92" w:line="261" w:lineRule="auto"/>
              <w:ind w:left="105" w:right="17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Reprezentačné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sústredenie </w:t>
            </w:r>
            <w:r w:rsidRPr="00DE328C">
              <w:rPr>
                <w:rFonts w:ascii="Aptos" w:hAnsi="Aptos"/>
                <w:spacing w:val="-6"/>
                <w:sz w:val="24"/>
              </w:rPr>
              <w:t>V</w:t>
            </w:r>
          </w:p>
        </w:tc>
        <w:tc>
          <w:tcPr>
            <w:tcW w:w="1960" w:type="dxa"/>
          </w:tcPr>
          <w:p w14:paraId="67E50CD5" w14:textId="77777777" w:rsidR="00913343" w:rsidRPr="00DE328C" w:rsidRDefault="00000000">
            <w:pPr>
              <w:pStyle w:val="TableParagraph"/>
              <w:spacing w:before="92"/>
              <w:ind w:left="615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Košice.</w:t>
            </w:r>
          </w:p>
        </w:tc>
        <w:tc>
          <w:tcPr>
            <w:tcW w:w="1172" w:type="dxa"/>
          </w:tcPr>
          <w:p w14:paraId="592A2F9A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5</w:t>
            </w:r>
          </w:p>
        </w:tc>
        <w:tc>
          <w:tcPr>
            <w:tcW w:w="3048" w:type="dxa"/>
          </w:tcPr>
          <w:p w14:paraId="42711A2F" w14:textId="5A46CE80" w:rsidR="00913343" w:rsidRPr="00DE328C" w:rsidRDefault="00DE328C" w:rsidP="00DE328C">
            <w:pPr>
              <w:pStyle w:val="TableParagraph"/>
              <w:spacing w:before="92"/>
              <w:ind w:left="82" w:right="45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8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sz w:val="24"/>
              </w:rPr>
              <w:t>TŠ</w:t>
            </w:r>
          </w:p>
        </w:tc>
        <w:tc>
          <w:tcPr>
            <w:tcW w:w="4152" w:type="dxa"/>
          </w:tcPr>
          <w:p w14:paraId="080664DB" w14:textId="08968CF6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  <w:tr w:rsidR="00913343" w:rsidRPr="00DE328C" w14:paraId="633A7709" w14:textId="77777777" w:rsidTr="00DE328C">
        <w:trPr>
          <w:trHeight w:val="815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5AB87C43" w14:textId="77777777" w:rsidR="00913343" w:rsidRPr="00DE328C" w:rsidRDefault="00000000">
            <w:pPr>
              <w:pStyle w:val="TableParagraph"/>
              <w:spacing w:before="92"/>
              <w:ind w:left="5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??????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728403F5" w14:textId="77777777" w:rsidR="00913343" w:rsidRPr="00DE328C" w:rsidRDefault="00000000" w:rsidP="00DE328C">
            <w:pPr>
              <w:pStyle w:val="TableParagraph"/>
              <w:spacing w:before="92"/>
              <w:ind w:left="10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Medzinárodne</w:t>
            </w:r>
            <w:r w:rsidRPr="00DE328C">
              <w:rPr>
                <w:rFonts w:ascii="Aptos" w:hAnsi="Aptos"/>
                <w:spacing w:val="-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sústredenie</w:t>
            </w:r>
          </w:p>
        </w:tc>
        <w:tc>
          <w:tcPr>
            <w:tcW w:w="1960" w:type="dxa"/>
          </w:tcPr>
          <w:p w14:paraId="4D98C43E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4"/>
                <w:sz w:val="24"/>
              </w:rPr>
              <w:t>????</w:t>
            </w:r>
          </w:p>
        </w:tc>
        <w:tc>
          <w:tcPr>
            <w:tcW w:w="1172" w:type="dxa"/>
          </w:tcPr>
          <w:p w14:paraId="78AD4A46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5</w:t>
            </w:r>
          </w:p>
        </w:tc>
        <w:tc>
          <w:tcPr>
            <w:tcW w:w="3048" w:type="dxa"/>
          </w:tcPr>
          <w:p w14:paraId="2B0751C6" w14:textId="10D3FEB2" w:rsidR="00913343" w:rsidRPr="00DE328C" w:rsidRDefault="00DE328C" w:rsidP="00DE328C">
            <w:pPr>
              <w:pStyle w:val="TableParagraph"/>
              <w:spacing w:before="92"/>
              <w:ind w:left="82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8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sz w:val="24"/>
              </w:rPr>
              <w:t>TŠ</w:t>
            </w:r>
          </w:p>
        </w:tc>
        <w:tc>
          <w:tcPr>
            <w:tcW w:w="4152" w:type="dxa"/>
          </w:tcPr>
          <w:p w14:paraId="52D8D399" w14:textId="302F7FDB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  <w:tr w:rsidR="00913343" w:rsidRPr="00DE328C" w14:paraId="12D53181" w14:textId="77777777" w:rsidTr="00DE328C">
        <w:trPr>
          <w:trHeight w:val="815"/>
        </w:trPr>
        <w:tc>
          <w:tcPr>
            <w:tcW w:w="2874" w:type="dxa"/>
            <w:tcBorders>
              <w:right w:val="single" w:sz="6" w:space="0" w:color="404040"/>
            </w:tcBorders>
            <w:shd w:val="clear" w:color="auto" w:fill="DCDCDC"/>
          </w:tcPr>
          <w:p w14:paraId="54F58808" w14:textId="77777777" w:rsidR="00913343" w:rsidRPr="00DE328C" w:rsidRDefault="00000000">
            <w:pPr>
              <w:pStyle w:val="TableParagraph"/>
              <w:spacing w:before="92"/>
              <w:ind w:left="5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12.-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14.09.2025.</w:t>
            </w:r>
          </w:p>
          <w:p w14:paraId="6A708D18" w14:textId="77777777" w:rsidR="00913343" w:rsidRPr="00DE328C" w:rsidRDefault="00000000">
            <w:pPr>
              <w:pStyle w:val="TableParagraph"/>
              <w:spacing w:before="24"/>
              <w:ind w:left="5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?????</w:t>
            </w:r>
          </w:p>
        </w:tc>
        <w:tc>
          <w:tcPr>
            <w:tcW w:w="2932" w:type="dxa"/>
            <w:tcBorders>
              <w:left w:val="single" w:sz="6" w:space="0" w:color="404040"/>
            </w:tcBorders>
          </w:tcPr>
          <w:p w14:paraId="7AE1CB06" w14:textId="2B8D62EF" w:rsidR="00913343" w:rsidRPr="00DE328C" w:rsidRDefault="00831B62" w:rsidP="00DE328C">
            <w:pPr>
              <w:pStyle w:val="TableParagraph"/>
              <w:spacing w:before="92" w:line="261" w:lineRule="auto"/>
              <w:ind w:left="105" w:right="17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Reprezentačné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sústredenie </w:t>
            </w:r>
            <w:r w:rsidRPr="00DE328C">
              <w:rPr>
                <w:rFonts w:ascii="Aptos" w:hAnsi="Aptos"/>
                <w:spacing w:val="-4"/>
                <w:sz w:val="24"/>
              </w:rPr>
              <w:t>V</w:t>
            </w:r>
            <w:r w:rsidR="005841DC" w:rsidRPr="00DE328C">
              <w:rPr>
                <w:rFonts w:ascii="Aptos" w:hAnsi="Aptos"/>
                <w:spacing w:val="-4"/>
                <w:sz w:val="24"/>
              </w:rPr>
              <w:t>I</w:t>
            </w:r>
          </w:p>
        </w:tc>
        <w:tc>
          <w:tcPr>
            <w:tcW w:w="1960" w:type="dxa"/>
          </w:tcPr>
          <w:p w14:paraId="4336A84E" w14:textId="77777777" w:rsidR="00913343" w:rsidRPr="00DE328C" w:rsidRDefault="00000000">
            <w:pPr>
              <w:pStyle w:val="TableParagraph"/>
              <w:spacing w:before="92"/>
              <w:ind w:left="645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Košice</w:t>
            </w:r>
          </w:p>
        </w:tc>
        <w:tc>
          <w:tcPr>
            <w:tcW w:w="1172" w:type="dxa"/>
          </w:tcPr>
          <w:p w14:paraId="22E38D62" w14:textId="77777777" w:rsidR="00913343" w:rsidRPr="00DE328C" w:rsidRDefault="00000000">
            <w:pPr>
              <w:pStyle w:val="TableParagraph"/>
              <w:spacing w:before="92"/>
              <w:ind w:left="7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sz w:val="24"/>
              </w:rPr>
              <w:t>3</w:t>
            </w:r>
          </w:p>
        </w:tc>
        <w:tc>
          <w:tcPr>
            <w:tcW w:w="3048" w:type="dxa"/>
          </w:tcPr>
          <w:p w14:paraId="0EB3A24D" w14:textId="0AACCF5C" w:rsidR="00913343" w:rsidRPr="00DE328C" w:rsidRDefault="00DE328C" w:rsidP="00DE328C">
            <w:pPr>
              <w:pStyle w:val="TableParagraph"/>
              <w:spacing w:before="92"/>
              <w:ind w:left="82" w:right="45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reprezentácia,</w:t>
            </w:r>
            <w:r w:rsidRPr="00DE328C">
              <w:rPr>
                <w:rFonts w:ascii="Aptos" w:hAnsi="Aptos"/>
                <w:spacing w:val="-8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sz w:val="24"/>
              </w:rPr>
              <w:t>TŠ</w:t>
            </w:r>
          </w:p>
        </w:tc>
        <w:tc>
          <w:tcPr>
            <w:tcW w:w="4152" w:type="dxa"/>
          </w:tcPr>
          <w:p w14:paraId="1C661235" w14:textId="67E3DF14" w:rsidR="00913343" w:rsidRPr="00DE328C" w:rsidRDefault="00000000">
            <w:pPr>
              <w:pStyle w:val="TableParagraph"/>
              <w:spacing w:before="92" w:line="261" w:lineRule="auto"/>
              <w:ind w:left="1151" w:hanging="917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kondičná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príprava,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taktická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 xml:space="preserve">príprava, </w:t>
            </w:r>
            <w:r w:rsidR="00DE328C" w:rsidRPr="00DE328C">
              <w:rPr>
                <w:rFonts w:ascii="Aptos" w:hAnsi="Aptos"/>
                <w:sz w:val="24"/>
              </w:rPr>
              <w:t>sparingové</w:t>
            </w:r>
            <w:r w:rsidRPr="00DE328C">
              <w:rPr>
                <w:rFonts w:ascii="Aptos" w:hAnsi="Aptos"/>
                <w:sz w:val="24"/>
              </w:rPr>
              <w:t xml:space="preserve"> situácie</w:t>
            </w:r>
          </w:p>
        </w:tc>
      </w:tr>
    </w:tbl>
    <w:p w14:paraId="561C82E5" w14:textId="77777777" w:rsidR="00913343" w:rsidRPr="00DE328C" w:rsidRDefault="00913343">
      <w:pPr>
        <w:pStyle w:val="TableParagraph"/>
        <w:spacing w:line="261" w:lineRule="auto"/>
        <w:rPr>
          <w:rFonts w:ascii="Aptos" w:hAnsi="Aptos"/>
          <w:sz w:val="24"/>
        </w:rPr>
        <w:sectPr w:rsidR="00913343" w:rsidRPr="00DE328C">
          <w:footerReference w:type="default" r:id="rId6"/>
          <w:type w:val="continuous"/>
          <w:pgSz w:w="18600" w:h="26320"/>
          <w:pgMar w:top="1720" w:right="1275" w:bottom="1160" w:left="992" w:header="0" w:footer="979" w:gutter="0"/>
          <w:pgNumType w:start="1"/>
          <w:cols w:space="708"/>
        </w:sectPr>
      </w:pPr>
    </w:p>
    <w:p w14:paraId="1ED676DE" w14:textId="655748D9" w:rsidR="00913343" w:rsidRPr="00DE328C" w:rsidRDefault="00000000">
      <w:pPr>
        <w:pStyle w:val="Zkladntext"/>
        <w:spacing w:before="82"/>
        <w:ind w:left="-1" w:right="24"/>
        <w:jc w:val="center"/>
        <w:rPr>
          <w:rFonts w:ascii="Aptos" w:hAnsi="Aptos"/>
        </w:rPr>
      </w:pPr>
      <w:bookmarkStart w:id="0" w:name="_Hlk186386796"/>
      <w:r w:rsidRPr="00DE328C">
        <w:rPr>
          <w:rFonts w:ascii="Aptos" w:hAnsi="Aptos"/>
        </w:rPr>
        <w:lastRenderedPageBreak/>
        <w:t>Vrcholové</w:t>
      </w:r>
      <w:r w:rsidR="009966A9" w:rsidRPr="00DE328C">
        <w:rPr>
          <w:rFonts w:ascii="Aptos" w:hAnsi="Aptos"/>
        </w:rPr>
        <w:t xml:space="preserve"> a</w:t>
      </w:r>
      <w:r w:rsidRPr="00DE328C">
        <w:rPr>
          <w:rFonts w:ascii="Aptos" w:hAnsi="Aptos"/>
          <w:spacing w:val="-18"/>
        </w:rPr>
        <w:t xml:space="preserve"> </w:t>
      </w:r>
      <w:r w:rsidRPr="00DE328C">
        <w:rPr>
          <w:rFonts w:ascii="Aptos" w:hAnsi="Aptos"/>
        </w:rPr>
        <w:t>prípravn</w:t>
      </w:r>
      <w:r w:rsidR="009966A9" w:rsidRPr="00DE328C">
        <w:rPr>
          <w:rFonts w:ascii="Aptos" w:hAnsi="Aptos"/>
        </w:rPr>
        <w:t>é</w:t>
      </w:r>
      <w:r w:rsidRPr="00DE328C">
        <w:rPr>
          <w:rFonts w:ascii="Aptos" w:hAnsi="Aptos"/>
          <w:spacing w:val="-18"/>
        </w:rPr>
        <w:t xml:space="preserve"> </w:t>
      </w:r>
      <w:r w:rsidRPr="00DE328C">
        <w:rPr>
          <w:rFonts w:ascii="Aptos" w:hAnsi="Aptos"/>
        </w:rPr>
        <w:t>podujatia</w:t>
      </w:r>
      <w:r w:rsidRPr="00DE328C">
        <w:rPr>
          <w:rFonts w:ascii="Aptos" w:hAnsi="Aptos"/>
          <w:spacing w:val="-17"/>
        </w:rPr>
        <w:t xml:space="preserve"> </w:t>
      </w:r>
      <w:bookmarkEnd w:id="0"/>
      <w:r w:rsidRPr="00DE328C">
        <w:rPr>
          <w:rFonts w:ascii="Aptos" w:hAnsi="Aptos"/>
        </w:rPr>
        <w:t>2025</w:t>
      </w:r>
      <w:r w:rsidRPr="00DE328C">
        <w:rPr>
          <w:rFonts w:ascii="Aptos" w:hAnsi="Aptos"/>
          <w:spacing w:val="-18"/>
        </w:rPr>
        <w:t xml:space="preserve"> </w:t>
      </w:r>
      <w:r w:rsidRPr="00DE328C">
        <w:rPr>
          <w:rFonts w:ascii="Aptos" w:hAnsi="Aptos"/>
        </w:rPr>
        <w:t>-</w:t>
      </w:r>
      <w:r w:rsidRPr="00DE328C">
        <w:rPr>
          <w:rFonts w:ascii="Aptos" w:hAnsi="Aptos"/>
          <w:spacing w:val="-17"/>
        </w:rPr>
        <w:t xml:space="preserve"> </w:t>
      </w:r>
      <w:r w:rsidR="00EB7B8C">
        <w:rPr>
          <w:rFonts w:ascii="Aptos" w:hAnsi="Aptos"/>
        </w:rPr>
        <w:t>r</w:t>
      </w:r>
      <w:r w:rsidRPr="00DE328C">
        <w:rPr>
          <w:rFonts w:ascii="Aptos" w:hAnsi="Aptos"/>
        </w:rPr>
        <w:t>eprezentácia</w:t>
      </w:r>
      <w:r w:rsidRPr="00DE328C">
        <w:rPr>
          <w:rFonts w:ascii="Aptos" w:hAnsi="Aptos"/>
          <w:spacing w:val="-18"/>
        </w:rPr>
        <w:t xml:space="preserve"> </w:t>
      </w:r>
      <w:r w:rsidRPr="00DE328C">
        <w:rPr>
          <w:rFonts w:ascii="Aptos" w:hAnsi="Aptos"/>
          <w:spacing w:val="-2"/>
        </w:rPr>
        <w:t>zápas</w:t>
      </w:r>
    </w:p>
    <w:p w14:paraId="249AD6CD" w14:textId="77777777" w:rsidR="00913343" w:rsidRPr="00DE328C" w:rsidRDefault="00913343">
      <w:pPr>
        <w:pStyle w:val="Zkladntext"/>
        <w:spacing w:before="10"/>
        <w:rPr>
          <w:rFonts w:ascii="Aptos" w:hAnsi="Aptos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3561"/>
        <w:gridCol w:w="2934"/>
        <w:gridCol w:w="1449"/>
        <w:gridCol w:w="1288"/>
        <w:gridCol w:w="3157"/>
        <w:gridCol w:w="2944"/>
      </w:tblGrid>
      <w:tr w:rsidR="00913343" w:rsidRPr="00DE328C" w14:paraId="447A82BB" w14:textId="77777777">
        <w:trPr>
          <w:trHeight w:val="392"/>
        </w:trPr>
        <w:tc>
          <w:tcPr>
            <w:tcW w:w="2538" w:type="dxa"/>
            <w:tcBorders>
              <w:bottom w:val="single" w:sz="6" w:space="0" w:color="404040"/>
            </w:tcBorders>
            <w:shd w:val="clear" w:color="auto" w:fill="BEC0BF"/>
          </w:tcPr>
          <w:p w14:paraId="632F3A22" w14:textId="77777777" w:rsidR="00913343" w:rsidRPr="00DE328C" w:rsidRDefault="00000000" w:rsidP="00A23250">
            <w:pPr>
              <w:pStyle w:val="TableParagraph"/>
              <w:spacing w:before="81"/>
              <w:ind w:left="82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Dátum</w:t>
            </w:r>
          </w:p>
        </w:tc>
        <w:tc>
          <w:tcPr>
            <w:tcW w:w="3561" w:type="dxa"/>
            <w:tcBorders>
              <w:bottom w:val="single" w:sz="6" w:space="0" w:color="404040"/>
            </w:tcBorders>
            <w:shd w:val="clear" w:color="auto" w:fill="BEC0BF"/>
          </w:tcPr>
          <w:p w14:paraId="25D60504" w14:textId="77777777" w:rsidR="00913343" w:rsidRPr="00DE328C" w:rsidRDefault="00000000" w:rsidP="00A23250">
            <w:pPr>
              <w:pStyle w:val="TableParagraph"/>
              <w:spacing w:before="81"/>
              <w:ind w:left="81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Udalosť</w:t>
            </w:r>
          </w:p>
        </w:tc>
        <w:tc>
          <w:tcPr>
            <w:tcW w:w="2934" w:type="dxa"/>
            <w:tcBorders>
              <w:bottom w:val="single" w:sz="6" w:space="0" w:color="404040"/>
            </w:tcBorders>
            <w:shd w:val="clear" w:color="auto" w:fill="BEC0BF"/>
          </w:tcPr>
          <w:p w14:paraId="1E8B3C0D" w14:textId="77777777" w:rsidR="00913343" w:rsidRPr="00DE328C" w:rsidRDefault="00000000" w:rsidP="00A23250">
            <w:pPr>
              <w:pStyle w:val="TableParagraph"/>
              <w:spacing w:before="81"/>
              <w:ind w:left="81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</w:rPr>
              <w:t>Miesto</w:t>
            </w:r>
            <w:r w:rsidRPr="00DE328C">
              <w:rPr>
                <w:rFonts w:ascii="Aptos" w:hAnsi="Aptos"/>
                <w:b/>
                <w:spacing w:val="12"/>
              </w:rPr>
              <w:t xml:space="preserve"> </w:t>
            </w:r>
            <w:r w:rsidRPr="00DE328C">
              <w:rPr>
                <w:rFonts w:ascii="Aptos" w:hAnsi="Aptos"/>
                <w:b/>
                <w:spacing w:val="-2"/>
              </w:rPr>
              <w:t>konania</w:t>
            </w:r>
          </w:p>
        </w:tc>
        <w:tc>
          <w:tcPr>
            <w:tcW w:w="1449" w:type="dxa"/>
            <w:tcBorders>
              <w:bottom w:val="single" w:sz="6" w:space="0" w:color="404040"/>
            </w:tcBorders>
            <w:shd w:val="clear" w:color="auto" w:fill="BEC0BF"/>
          </w:tcPr>
          <w:p w14:paraId="5E8B9124" w14:textId="77777777" w:rsidR="00913343" w:rsidRPr="00DE328C" w:rsidRDefault="00000000">
            <w:pPr>
              <w:pStyle w:val="TableParagraph"/>
              <w:spacing w:before="81"/>
              <w:ind w:left="81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</w:rPr>
              <w:t>Počet</w:t>
            </w:r>
            <w:r w:rsidRPr="00DE328C">
              <w:rPr>
                <w:rFonts w:ascii="Aptos" w:hAnsi="Aptos"/>
                <w:b/>
                <w:spacing w:val="10"/>
              </w:rPr>
              <w:t xml:space="preserve"> </w:t>
            </w:r>
            <w:r w:rsidRPr="00DE328C">
              <w:rPr>
                <w:rFonts w:ascii="Aptos" w:hAnsi="Aptos"/>
                <w:b/>
                <w:spacing w:val="-5"/>
              </w:rPr>
              <w:t>dni</w:t>
            </w:r>
          </w:p>
        </w:tc>
        <w:tc>
          <w:tcPr>
            <w:tcW w:w="1288" w:type="dxa"/>
            <w:tcBorders>
              <w:bottom w:val="single" w:sz="6" w:space="0" w:color="404040"/>
            </w:tcBorders>
            <w:shd w:val="clear" w:color="auto" w:fill="BEC0BF"/>
          </w:tcPr>
          <w:p w14:paraId="2B4C0ACA" w14:textId="77777777" w:rsidR="00913343" w:rsidRPr="00DE328C" w:rsidRDefault="00000000">
            <w:pPr>
              <w:pStyle w:val="TableParagraph"/>
              <w:spacing w:before="81"/>
              <w:ind w:left="0" w:right="262"/>
              <w:jc w:val="right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Kategória</w:t>
            </w:r>
          </w:p>
        </w:tc>
        <w:tc>
          <w:tcPr>
            <w:tcW w:w="3157" w:type="dxa"/>
            <w:tcBorders>
              <w:bottom w:val="single" w:sz="6" w:space="0" w:color="404040"/>
            </w:tcBorders>
            <w:shd w:val="clear" w:color="auto" w:fill="BEC0BF"/>
          </w:tcPr>
          <w:p w14:paraId="1F46B2C3" w14:textId="28B8676F" w:rsidR="00913343" w:rsidRPr="00DE328C" w:rsidRDefault="009966A9">
            <w:pPr>
              <w:pStyle w:val="TableParagraph"/>
              <w:spacing w:before="81"/>
              <w:ind w:left="79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</w:rPr>
              <w:t>Účastníci</w:t>
            </w:r>
            <w:r w:rsidRPr="00DE328C">
              <w:rPr>
                <w:rFonts w:ascii="Aptos" w:hAnsi="Aptos"/>
                <w:b/>
                <w:spacing w:val="7"/>
              </w:rPr>
              <w:t xml:space="preserve"> </w:t>
            </w:r>
            <w:r w:rsidRPr="00DE328C">
              <w:rPr>
                <w:rFonts w:ascii="Aptos" w:hAnsi="Aptos"/>
                <w:b/>
              </w:rPr>
              <w:t>-</w:t>
            </w:r>
            <w:r w:rsidRPr="00DE328C">
              <w:rPr>
                <w:rFonts w:ascii="Aptos" w:hAnsi="Aptos"/>
                <w:b/>
                <w:spacing w:val="7"/>
              </w:rPr>
              <w:t xml:space="preserve"> </w:t>
            </w:r>
            <w:r w:rsidR="00A23250">
              <w:rPr>
                <w:rFonts w:ascii="Aptos" w:hAnsi="Aptos"/>
                <w:b/>
                <w:spacing w:val="-2"/>
              </w:rPr>
              <w:t>n</w:t>
            </w:r>
            <w:r w:rsidRPr="00DE328C">
              <w:rPr>
                <w:rFonts w:ascii="Aptos" w:hAnsi="Aptos"/>
                <w:b/>
                <w:spacing w:val="-2"/>
              </w:rPr>
              <w:t>ávrh</w:t>
            </w:r>
          </w:p>
        </w:tc>
        <w:tc>
          <w:tcPr>
            <w:tcW w:w="2944" w:type="dxa"/>
            <w:tcBorders>
              <w:bottom w:val="single" w:sz="6" w:space="0" w:color="404040"/>
            </w:tcBorders>
            <w:shd w:val="clear" w:color="auto" w:fill="BEC0BF"/>
          </w:tcPr>
          <w:p w14:paraId="7644B256" w14:textId="77777777" w:rsidR="00913343" w:rsidRPr="00DE328C" w:rsidRDefault="00000000" w:rsidP="00A23250">
            <w:pPr>
              <w:pStyle w:val="TableParagraph"/>
              <w:spacing w:before="81"/>
              <w:ind w:left="78"/>
              <w:jc w:val="center"/>
              <w:rPr>
                <w:rFonts w:ascii="Aptos" w:hAnsi="Aptos"/>
                <w:b/>
              </w:rPr>
            </w:pPr>
            <w:r w:rsidRPr="00DE328C">
              <w:rPr>
                <w:rFonts w:ascii="Aptos" w:hAnsi="Aptos"/>
                <w:b/>
                <w:spacing w:val="-2"/>
              </w:rPr>
              <w:t>Poznámka</w:t>
            </w:r>
          </w:p>
        </w:tc>
      </w:tr>
      <w:tr w:rsidR="00913343" w:rsidRPr="00DE328C" w14:paraId="2692E378" w14:textId="77777777">
        <w:trPr>
          <w:trHeight w:val="2126"/>
        </w:trPr>
        <w:tc>
          <w:tcPr>
            <w:tcW w:w="253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14:paraId="2AF61295" w14:textId="77777777" w:rsidR="00913343" w:rsidRPr="00DE328C" w:rsidRDefault="00000000">
            <w:pPr>
              <w:pStyle w:val="TableParagraph"/>
              <w:spacing w:before="96"/>
              <w:ind w:left="582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w w:val="105"/>
                <w:sz w:val="24"/>
              </w:rPr>
              <w:t>1.</w:t>
            </w:r>
            <w:r w:rsidRPr="00DE328C">
              <w:rPr>
                <w:rFonts w:ascii="Aptos" w:hAnsi="Aptos"/>
                <w:b/>
                <w:spacing w:val="-2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2"/>
                <w:w w:val="105"/>
                <w:sz w:val="24"/>
              </w:rPr>
              <w:t xml:space="preserve"> 2.2.2025</w:t>
            </w:r>
          </w:p>
        </w:tc>
        <w:tc>
          <w:tcPr>
            <w:tcW w:w="3561" w:type="dxa"/>
            <w:tcBorders>
              <w:top w:val="single" w:sz="6" w:space="0" w:color="404040"/>
              <w:left w:val="single" w:sz="6" w:space="0" w:color="404040"/>
            </w:tcBorders>
          </w:tcPr>
          <w:p w14:paraId="3D339F04" w14:textId="77777777" w:rsidR="00913343" w:rsidRPr="00DE328C" w:rsidRDefault="00000000">
            <w:pPr>
              <w:pStyle w:val="TableParagraph"/>
              <w:spacing w:before="77"/>
              <w:ind w:left="439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Austria</w:t>
            </w:r>
            <w:proofErr w:type="spellEnd"/>
            <w:r w:rsidRPr="00DE328C">
              <w:rPr>
                <w:rFonts w:ascii="Aptos" w:hAnsi="Aptos"/>
                <w:spacing w:val="-8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Youth</w:t>
            </w:r>
            <w:proofErr w:type="spellEnd"/>
            <w:r w:rsidRPr="00DE328C">
              <w:rPr>
                <w:rFonts w:ascii="Aptos" w:hAnsi="Aptos"/>
                <w:spacing w:val="-6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Open</w:t>
            </w:r>
            <w:proofErr w:type="spellEnd"/>
            <w:r w:rsidRPr="00DE328C">
              <w:rPr>
                <w:rFonts w:ascii="Aptos" w:hAnsi="Aptos"/>
                <w:spacing w:val="-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  <w:tcBorders>
              <w:top w:val="single" w:sz="6" w:space="0" w:color="404040"/>
            </w:tcBorders>
          </w:tcPr>
          <w:p w14:paraId="006841D6" w14:textId="77777777" w:rsidR="00913343" w:rsidRPr="00DE328C" w:rsidRDefault="00000000">
            <w:pPr>
              <w:pStyle w:val="TableParagraph"/>
              <w:spacing w:before="77"/>
              <w:ind w:left="56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5"/>
                <w:sz w:val="24"/>
              </w:rPr>
              <w:t xml:space="preserve">Viedeň, </w:t>
            </w:r>
            <w:r w:rsidRPr="00DE328C">
              <w:rPr>
                <w:rFonts w:ascii="Aptos" w:hAnsi="Aptos"/>
                <w:spacing w:val="-2"/>
                <w:sz w:val="24"/>
              </w:rPr>
              <w:t>Rakúsko</w:t>
            </w:r>
          </w:p>
        </w:tc>
        <w:tc>
          <w:tcPr>
            <w:tcW w:w="1449" w:type="dxa"/>
            <w:tcBorders>
              <w:top w:val="single" w:sz="6" w:space="0" w:color="404040"/>
            </w:tcBorders>
          </w:tcPr>
          <w:p w14:paraId="3AB25901" w14:textId="77777777" w:rsidR="00913343" w:rsidRPr="00DE328C" w:rsidRDefault="00000000">
            <w:pPr>
              <w:pStyle w:val="TableParagraph"/>
              <w:spacing w:before="77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404040"/>
            </w:tcBorders>
          </w:tcPr>
          <w:p w14:paraId="670D3FEC" w14:textId="77777777" w:rsidR="00913343" w:rsidRPr="00DE328C" w:rsidRDefault="00000000">
            <w:pPr>
              <w:pStyle w:val="TableParagraph"/>
              <w:spacing w:before="77"/>
              <w:ind w:left="309" w:right="272" w:firstLine="13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 xml:space="preserve">Kadet </w:t>
            </w:r>
            <w:r w:rsidRPr="00DE328C">
              <w:rPr>
                <w:rFonts w:ascii="Aptos" w:hAnsi="Aptos"/>
                <w:spacing w:val="-4"/>
                <w:sz w:val="24"/>
              </w:rPr>
              <w:t>Junior</w:t>
            </w:r>
          </w:p>
        </w:tc>
        <w:tc>
          <w:tcPr>
            <w:tcW w:w="3157" w:type="dxa"/>
            <w:tcBorders>
              <w:top w:val="single" w:sz="6" w:space="0" w:color="404040"/>
            </w:tcBorders>
          </w:tcPr>
          <w:p w14:paraId="025A30AE" w14:textId="77777777" w:rsidR="00913343" w:rsidRPr="00DE328C" w:rsidRDefault="00000000">
            <w:pPr>
              <w:pStyle w:val="TableParagraph"/>
              <w:spacing w:before="77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Šebok</w:t>
            </w:r>
            <w:proofErr w:type="spellEnd"/>
            <w:r w:rsidRPr="00DE328C">
              <w:rPr>
                <w:rFonts w:ascii="Aptos" w:hAnsi="Aptos"/>
                <w:spacing w:val="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spacing w:val="2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w w:val="105"/>
                <w:sz w:val="24"/>
              </w:rPr>
              <w:t>41</w:t>
            </w:r>
          </w:p>
          <w:p w14:paraId="590A44EC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Turzaková</w:t>
            </w:r>
            <w:proofErr w:type="spellEnd"/>
            <w:r w:rsidRPr="00DE328C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59</w:t>
            </w:r>
          </w:p>
          <w:p w14:paraId="7A02F709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Zagyiová</w:t>
            </w:r>
            <w:proofErr w:type="spellEnd"/>
            <w:r w:rsidRPr="00DE328C">
              <w:rPr>
                <w:rFonts w:ascii="Aptos" w:hAnsi="Aptos"/>
                <w:spacing w:val="2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46</w:t>
            </w:r>
          </w:p>
          <w:p w14:paraId="5ECC1B4A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Krupjaková</w:t>
            </w:r>
            <w:proofErr w:type="spellEnd"/>
            <w:r w:rsidRPr="00DE328C">
              <w:rPr>
                <w:rFonts w:ascii="Aptos" w:hAnsi="Aptos"/>
                <w:spacing w:val="-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63.</w:t>
            </w:r>
          </w:p>
          <w:p w14:paraId="573FCC02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Mamuti</w:t>
            </w:r>
            <w:r w:rsidRPr="00DE328C">
              <w:rPr>
                <w:rFonts w:ascii="Aptos" w:hAnsi="Aptos"/>
                <w:spacing w:val="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48</w:t>
            </w:r>
          </w:p>
          <w:p w14:paraId="458258AB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Hanušovský</w:t>
            </w:r>
            <w:proofErr w:type="spellEnd"/>
            <w:r w:rsidRPr="00DE328C">
              <w:rPr>
                <w:rFonts w:ascii="Aptos" w:hAnsi="Aptos"/>
                <w:spacing w:val="8"/>
                <w:w w:val="110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w w:val="110"/>
                <w:sz w:val="24"/>
              </w:rPr>
              <w:t>+78</w:t>
            </w:r>
          </w:p>
        </w:tc>
        <w:tc>
          <w:tcPr>
            <w:tcW w:w="2944" w:type="dxa"/>
            <w:tcBorders>
              <w:top w:val="single" w:sz="6" w:space="0" w:color="404040"/>
            </w:tcBorders>
          </w:tcPr>
          <w:p w14:paraId="34908033" w14:textId="4BCC3718" w:rsidR="00913343" w:rsidRPr="00DE328C" w:rsidRDefault="00000000">
            <w:pPr>
              <w:pStyle w:val="TableParagraph"/>
              <w:spacing w:before="77"/>
              <w:ind w:left="744" w:hanging="27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4"/>
                <w:sz w:val="24"/>
              </w:rPr>
              <w:t>-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="000E0EA5" w:rsidRPr="00DE328C">
              <w:rPr>
                <w:rFonts w:ascii="Aptos" w:hAnsi="Aptos"/>
                <w:spacing w:val="-4"/>
                <w:sz w:val="24"/>
              </w:rPr>
              <w:t>prípravný</w:t>
            </w:r>
            <w:r w:rsidRPr="00DE328C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turnaj</w:t>
            </w:r>
            <w:r w:rsidRPr="00DE328C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 xml:space="preserve">-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</w:p>
        </w:tc>
      </w:tr>
      <w:tr w:rsidR="00913343" w:rsidRPr="00DE328C" w14:paraId="52754876" w14:textId="77777777">
        <w:trPr>
          <w:trHeight w:val="311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6C2D3C3F" w14:textId="77777777" w:rsidR="00913343" w:rsidRPr="00DE328C" w:rsidRDefault="00000000">
            <w:pPr>
              <w:pStyle w:val="TableParagraph"/>
              <w:spacing w:before="94"/>
              <w:ind w:left="516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w w:val="105"/>
                <w:sz w:val="24"/>
              </w:rPr>
              <w:t>5.</w:t>
            </w:r>
            <w:r w:rsidRPr="00DE328C">
              <w:rPr>
                <w:rFonts w:ascii="Aptos" w:hAnsi="Aptos"/>
                <w:b/>
                <w:spacing w:val="-2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2"/>
                <w:w w:val="105"/>
                <w:sz w:val="24"/>
              </w:rPr>
              <w:t xml:space="preserve"> 6.04.2025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1E6D2BEF" w14:textId="77777777" w:rsidR="00913343" w:rsidRPr="00DE328C" w:rsidRDefault="00000000">
            <w:pPr>
              <w:pStyle w:val="TableParagraph"/>
              <w:ind w:left="764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Galeb</w:t>
            </w:r>
            <w:proofErr w:type="spellEnd"/>
            <w:r w:rsidRPr="00DE328C">
              <w:rPr>
                <w:rFonts w:ascii="Aptos" w:hAnsi="Aptos"/>
                <w:spacing w:val="-16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Trophy</w:t>
            </w:r>
            <w:proofErr w:type="spellEnd"/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5D3B2ACB" w14:textId="77777777" w:rsidR="00913343" w:rsidRPr="00DE328C" w:rsidRDefault="00000000">
            <w:pPr>
              <w:pStyle w:val="TableParagraph"/>
              <w:ind w:left="538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Belehrad,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Srbsko</w:t>
            </w:r>
          </w:p>
        </w:tc>
        <w:tc>
          <w:tcPr>
            <w:tcW w:w="1449" w:type="dxa"/>
          </w:tcPr>
          <w:p w14:paraId="41E585B6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</w:tcPr>
          <w:p w14:paraId="1D477A66" w14:textId="77777777" w:rsidR="00913343" w:rsidRPr="00DE328C" w:rsidRDefault="00000000">
            <w:pPr>
              <w:pStyle w:val="TableParagraph"/>
              <w:ind w:left="286" w:right="282" w:firstLine="2"/>
              <w:jc w:val="both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4"/>
                <w:sz w:val="24"/>
              </w:rPr>
              <w:t xml:space="preserve">Kadet. </w:t>
            </w:r>
            <w:r w:rsidRPr="00DE328C">
              <w:rPr>
                <w:rFonts w:ascii="Aptos" w:hAnsi="Aptos"/>
                <w:spacing w:val="-8"/>
                <w:sz w:val="24"/>
              </w:rPr>
              <w:t xml:space="preserve">Junior. </w:t>
            </w:r>
            <w:r w:rsidRPr="00DE328C">
              <w:rPr>
                <w:rFonts w:ascii="Aptos" w:hAnsi="Aptos"/>
                <w:spacing w:val="-2"/>
                <w:sz w:val="24"/>
              </w:rPr>
              <w:t>Senior</w:t>
            </w:r>
          </w:p>
        </w:tc>
        <w:tc>
          <w:tcPr>
            <w:tcW w:w="3157" w:type="dxa"/>
          </w:tcPr>
          <w:p w14:paraId="5A2F6861" w14:textId="77777777" w:rsidR="00913343" w:rsidRPr="00DE328C" w:rsidRDefault="00000000">
            <w:pPr>
              <w:pStyle w:val="TableParagraph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Šebok</w:t>
            </w:r>
            <w:proofErr w:type="spellEnd"/>
            <w:r w:rsidRPr="00DE328C">
              <w:rPr>
                <w:rFonts w:ascii="Aptos" w:hAnsi="Aptos"/>
                <w:spacing w:val="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spacing w:val="2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w w:val="105"/>
                <w:sz w:val="24"/>
              </w:rPr>
              <w:t>41</w:t>
            </w:r>
          </w:p>
          <w:p w14:paraId="67C43C75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Turzaková</w:t>
            </w:r>
            <w:proofErr w:type="spellEnd"/>
            <w:r w:rsidRPr="00DE328C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59</w:t>
            </w:r>
          </w:p>
          <w:p w14:paraId="6E5051EE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Zagyiová</w:t>
            </w:r>
            <w:proofErr w:type="spellEnd"/>
            <w:r w:rsidRPr="00DE328C">
              <w:rPr>
                <w:rFonts w:ascii="Aptos" w:hAnsi="Aptos"/>
                <w:spacing w:val="2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46</w:t>
            </w:r>
          </w:p>
          <w:p w14:paraId="1A641A37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Krupjaková</w:t>
            </w:r>
            <w:proofErr w:type="spellEnd"/>
            <w:r w:rsidRPr="00DE328C">
              <w:rPr>
                <w:rFonts w:ascii="Aptos" w:hAnsi="Aptos"/>
                <w:spacing w:val="-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63.</w:t>
            </w:r>
          </w:p>
          <w:p w14:paraId="0D4E621C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Mamuti</w:t>
            </w:r>
            <w:r w:rsidRPr="00DE328C">
              <w:rPr>
                <w:rFonts w:ascii="Aptos" w:hAnsi="Aptos"/>
                <w:spacing w:val="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48</w:t>
            </w:r>
          </w:p>
          <w:p w14:paraId="13169382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Hanušovský</w:t>
            </w:r>
            <w:proofErr w:type="spellEnd"/>
            <w:r w:rsidRPr="00DE328C">
              <w:rPr>
                <w:rFonts w:ascii="Aptos" w:hAnsi="Aptos"/>
                <w:spacing w:val="1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w w:val="105"/>
                <w:sz w:val="24"/>
              </w:rPr>
              <w:t>+78.</w:t>
            </w:r>
          </w:p>
          <w:p w14:paraId="642592B4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Kaminská</w:t>
            </w:r>
            <w:proofErr w:type="spellEnd"/>
            <w:r w:rsidRPr="00DE328C">
              <w:rPr>
                <w:rFonts w:ascii="Aptos" w:hAnsi="Aptos"/>
                <w:spacing w:val="-19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w w:val="105"/>
                <w:sz w:val="24"/>
              </w:rPr>
              <w:t>49</w:t>
            </w:r>
          </w:p>
          <w:p w14:paraId="1079F13D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Pernischova</w:t>
            </w:r>
            <w:proofErr w:type="spellEnd"/>
            <w:r w:rsidRPr="00DE328C">
              <w:rPr>
                <w:rFonts w:ascii="Aptos" w:hAnsi="Aptos"/>
                <w:spacing w:val="34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53</w:t>
            </w:r>
          </w:p>
          <w:p w14:paraId="31286F94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Frgolec</w:t>
            </w:r>
            <w:proofErr w:type="spellEnd"/>
            <w:r w:rsidRPr="00DE328C">
              <w:rPr>
                <w:rFonts w:ascii="Aptos" w:hAnsi="Aptos"/>
                <w:spacing w:val="1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68</w:t>
            </w:r>
          </w:p>
          <w:p w14:paraId="774D4001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pacing w:val="-4"/>
                <w:sz w:val="24"/>
              </w:rPr>
              <w:t>Izarik</w:t>
            </w:r>
            <w:proofErr w:type="spellEnd"/>
            <w:r w:rsidRPr="00DE328C">
              <w:rPr>
                <w:rFonts w:ascii="Aptos" w:hAnsi="Aptos"/>
                <w:spacing w:val="-3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74</w:t>
            </w:r>
          </w:p>
        </w:tc>
        <w:tc>
          <w:tcPr>
            <w:tcW w:w="2944" w:type="dxa"/>
          </w:tcPr>
          <w:p w14:paraId="699D4BE4" w14:textId="79CF1934" w:rsidR="00913343" w:rsidRPr="00DE328C" w:rsidRDefault="00000000">
            <w:pPr>
              <w:pStyle w:val="TableParagraph"/>
              <w:ind w:left="744" w:hanging="27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4"/>
                <w:sz w:val="24"/>
              </w:rPr>
              <w:t>-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="000E0EA5" w:rsidRPr="00DE328C">
              <w:rPr>
                <w:rFonts w:ascii="Aptos" w:hAnsi="Aptos"/>
                <w:spacing w:val="-4"/>
                <w:sz w:val="24"/>
              </w:rPr>
              <w:t>prípravný</w:t>
            </w:r>
            <w:r w:rsidRPr="00DE328C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turnaj</w:t>
            </w:r>
            <w:r w:rsidRPr="00DE328C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 xml:space="preserve">-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</w:p>
        </w:tc>
      </w:tr>
      <w:tr w:rsidR="00913343" w:rsidRPr="00DE328C" w14:paraId="55F550EF" w14:textId="77777777">
        <w:trPr>
          <w:trHeight w:val="1028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7869C083" w14:textId="77777777" w:rsidR="00913343" w:rsidRPr="00DE328C" w:rsidRDefault="00000000">
            <w:pPr>
              <w:pStyle w:val="TableParagraph"/>
              <w:spacing w:before="94"/>
              <w:ind w:left="516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10.-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14.5.2025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0C0B6624" w14:textId="77777777" w:rsidR="00913343" w:rsidRPr="00DE328C" w:rsidRDefault="00000000">
            <w:pPr>
              <w:pStyle w:val="TableParagraph"/>
              <w:ind w:left="993" w:hanging="581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w w:val="105"/>
                <w:sz w:val="24"/>
              </w:rPr>
              <w:t>MSC</w:t>
            </w:r>
            <w:r w:rsidRPr="00DE328C">
              <w:rPr>
                <w:rFonts w:ascii="Aptos" w:hAnsi="Aptos"/>
                <w:spacing w:val="-9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2025</w:t>
            </w:r>
            <w:r w:rsidRPr="00DE328C">
              <w:rPr>
                <w:rFonts w:ascii="Aptos" w:hAnsi="Aptos"/>
                <w:spacing w:val="-9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spacing w:val="-9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Majstrovstvá Sveta Kadetov</w:t>
            </w:r>
          </w:p>
        </w:tc>
        <w:tc>
          <w:tcPr>
            <w:tcW w:w="2934" w:type="dxa"/>
          </w:tcPr>
          <w:p w14:paraId="2C5A32FE" w14:textId="77777777" w:rsidR="00913343" w:rsidRPr="00DE328C" w:rsidRDefault="00000000">
            <w:pPr>
              <w:pStyle w:val="TableParagraph"/>
              <w:ind w:left="736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90"/>
                <w:sz w:val="24"/>
              </w:rPr>
              <w:t>Fujairah</w:t>
            </w:r>
            <w:proofErr w:type="spellEnd"/>
            <w:r w:rsidRPr="00DE328C">
              <w:rPr>
                <w:rFonts w:ascii="Aptos" w:hAnsi="Aptos"/>
                <w:w w:val="90"/>
                <w:sz w:val="24"/>
              </w:rPr>
              <w:t>,</w:t>
            </w:r>
            <w:r w:rsidRPr="00DE328C">
              <w:rPr>
                <w:rFonts w:ascii="Aptos" w:hAnsi="Aptos"/>
                <w:spacing w:val="23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sz w:val="24"/>
              </w:rPr>
              <w:t>UAE</w:t>
            </w:r>
          </w:p>
        </w:tc>
        <w:tc>
          <w:tcPr>
            <w:tcW w:w="1449" w:type="dxa"/>
          </w:tcPr>
          <w:p w14:paraId="1B6311CB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</w:tcPr>
          <w:p w14:paraId="42AE5237" w14:textId="77777777" w:rsidR="00913343" w:rsidRPr="00DE328C" w:rsidRDefault="00000000">
            <w:pPr>
              <w:pStyle w:val="TableParagraph"/>
              <w:ind w:left="0" w:right="317"/>
              <w:jc w:val="right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Kadet</w:t>
            </w:r>
          </w:p>
        </w:tc>
        <w:tc>
          <w:tcPr>
            <w:tcW w:w="3157" w:type="dxa"/>
          </w:tcPr>
          <w:p w14:paraId="3494EE09" w14:textId="607EBE07" w:rsidR="00913343" w:rsidRPr="00DE328C" w:rsidRDefault="00000000">
            <w:pPr>
              <w:pStyle w:val="TableParagraph"/>
              <w:ind w:left="0" w:right="617"/>
              <w:jc w:val="right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Šebok</w:t>
            </w:r>
            <w:proofErr w:type="spellEnd"/>
            <w:r w:rsidRPr="00DE328C">
              <w:rPr>
                <w:rFonts w:ascii="Aptos" w:hAnsi="Aptos"/>
                <w:w w:val="105"/>
                <w:sz w:val="24"/>
              </w:rPr>
              <w:t>,</w:t>
            </w:r>
            <w:r w:rsidRPr="00DE328C">
              <w:rPr>
                <w:rFonts w:ascii="Aptos" w:hAnsi="Aptos"/>
                <w:spacing w:val="-13"/>
                <w:w w:val="105"/>
                <w:sz w:val="24"/>
              </w:rPr>
              <w:t xml:space="preserve"> </w:t>
            </w:r>
            <w:r w:rsidR="00865883" w:rsidRPr="00DE328C">
              <w:rPr>
                <w:rFonts w:ascii="Aptos" w:hAnsi="Aptos"/>
                <w:spacing w:val="-13"/>
                <w:w w:val="105"/>
                <w:sz w:val="24"/>
              </w:rPr>
              <w:t>(</w:t>
            </w:r>
            <w:proofErr w:type="spellStart"/>
            <w:r w:rsidRPr="00DE328C">
              <w:rPr>
                <w:rFonts w:ascii="Aptos" w:hAnsi="Aptos"/>
                <w:spacing w:val="-2"/>
                <w:w w:val="105"/>
                <w:sz w:val="24"/>
              </w:rPr>
              <w:t>Turzaková</w:t>
            </w:r>
            <w:proofErr w:type="spellEnd"/>
            <w:r w:rsidR="00865883" w:rsidRPr="00DE328C">
              <w:rPr>
                <w:rFonts w:ascii="Aptos" w:hAnsi="Aptos"/>
                <w:spacing w:val="-2"/>
                <w:w w:val="105"/>
                <w:sz w:val="24"/>
              </w:rPr>
              <w:t>)</w:t>
            </w:r>
          </w:p>
        </w:tc>
        <w:tc>
          <w:tcPr>
            <w:tcW w:w="2944" w:type="dxa"/>
          </w:tcPr>
          <w:p w14:paraId="507C91E1" w14:textId="325A441F" w:rsidR="00913343" w:rsidRPr="00DE328C" w:rsidRDefault="00000000" w:rsidP="00E963B5">
            <w:pPr>
              <w:pStyle w:val="TableParagraph"/>
              <w:ind w:left="0" w:right="250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="00E963B5" w:rsidRPr="00DE328C">
              <w:rPr>
                <w:rFonts w:ascii="Aptos" w:hAnsi="Aptos"/>
                <w:spacing w:val="-2"/>
                <w:sz w:val="24"/>
              </w:rPr>
              <w:t>–</w:t>
            </w:r>
            <w:r w:rsidRPr="00DE328C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kadet</w:t>
            </w:r>
            <w:r w:rsidR="00E963B5" w:rsidRPr="00DE328C">
              <w:rPr>
                <w:rFonts w:ascii="Aptos" w:hAnsi="Aptos"/>
                <w:spacing w:val="-2"/>
                <w:sz w:val="24"/>
              </w:rPr>
              <w:t xml:space="preserve"> (potenciálne dôraz na MEC)</w:t>
            </w:r>
          </w:p>
        </w:tc>
      </w:tr>
      <w:tr w:rsidR="00913343" w:rsidRPr="00DE328C" w14:paraId="61B1D2A4" w14:textId="77777777">
        <w:trPr>
          <w:trHeight w:val="1028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3F2EC5C1" w14:textId="77777777" w:rsidR="00913343" w:rsidRPr="00DE328C" w:rsidRDefault="00000000">
            <w:pPr>
              <w:pStyle w:val="TableParagraph"/>
              <w:spacing w:before="94"/>
              <w:ind w:left="516"/>
              <w:rPr>
                <w:rFonts w:ascii="Aptos" w:hAnsi="Aptos"/>
                <w:b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b/>
                <w:color w:val="BFBFBF" w:themeColor="background1" w:themeShade="BF"/>
                <w:sz w:val="24"/>
              </w:rPr>
              <w:t>16.-</w:t>
            </w:r>
            <w:r w:rsidRPr="00DE328C">
              <w:rPr>
                <w:rFonts w:ascii="Aptos" w:hAnsi="Aptos"/>
                <w:b/>
                <w:color w:val="BFBFBF" w:themeColor="background1" w:themeShade="BF"/>
                <w:spacing w:val="-2"/>
                <w:sz w:val="24"/>
              </w:rPr>
              <w:t>27.7.2025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00654A4B" w14:textId="77777777" w:rsidR="00913343" w:rsidRPr="00DE328C" w:rsidRDefault="00000000">
            <w:pPr>
              <w:pStyle w:val="TableParagraph"/>
              <w:ind w:left="535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Letná</w:t>
            </w:r>
            <w:r w:rsidRPr="00DE328C">
              <w:rPr>
                <w:rFonts w:ascii="Aptos" w:hAnsi="Aptos"/>
                <w:color w:val="BFBFBF" w:themeColor="background1" w:themeShade="BF"/>
                <w:spacing w:val="-6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univerziáda</w:t>
            </w:r>
            <w:r w:rsidRPr="00DE328C">
              <w:rPr>
                <w:rFonts w:ascii="Aptos" w:hAnsi="Aptos"/>
                <w:color w:val="BFBFBF" w:themeColor="background1" w:themeShade="BF"/>
                <w:spacing w:val="-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48DFD62B" w14:textId="77777777" w:rsidR="00913343" w:rsidRPr="00DE328C" w:rsidRDefault="00000000">
            <w:pPr>
              <w:pStyle w:val="TableParagraph"/>
              <w:ind w:left="602"/>
              <w:rPr>
                <w:rFonts w:ascii="Aptos" w:hAnsi="Aptos"/>
                <w:color w:val="BFBFBF" w:themeColor="background1" w:themeShade="BF"/>
                <w:sz w:val="24"/>
              </w:rPr>
            </w:pP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Rhun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Nemecko</w:t>
            </w:r>
          </w:p>
        </w:tc>
        <w:tc>
          <w:tcPr>
            <w:tcW w:w="1449" w:type="dxa"/>
          </w:tcPr>
          <w:p w14:paraId="4E280EEE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>6</w:t>
            </w:r>
          </w:p>
        </w:tc>
        <w:tc>
          <w:tcPr>
            <w:tcW w:w="1288" w:type="dxa"/>
          </w:tcPr>
          <w:p w14:paraId="71D1AA7B" w14:textId="77777777" w:rsidR="00913343" w:rsidRPr="00DE328C" w:rsidRDefault="00000000">
            <w:pPr>
              <w:pStyle w:val="TableParagraph"/>
              <w:ind w:left="2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5"/>
                <w:w w:val="120"/>
                <w:sz w:val="24"/>
              </w:rPr>
              <w:t>VŠ</w:t>
            </w:r>
          </w:p>
        </w:tc>
        <w:tc>
          <w:tcPr>
            <w:tcW w:w="3157" w:type="dxa"/>
          </w:tcPr>
          <w:p w14:paraId="138631B7" w14:textId="77777777" w:rsidR="00913343" w:rsidRPr="00DE328C" w:rsidRDefault="00000000">
            <w:pPr>
              <w:pStyle w:val="TableParagraph"/>
              <w:ind w:right="15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50"/>
                <w:sz w:val="24"/>
              </w:rPr>
              <w:t>???????</w:t>
            </w:r>
          </w:p>
        </w:tc>
        <w:tc>
          <w:tcPr>
            <w:tcW w:w="2944" w:type="dxa"/>
          </w:tcPr>
          <w:p w14:paraId="1E2DE4DE" w14:textId="05313A4E" w:rsidR="00913343" w:rsidRPr="00DE328C" w:rsidRDefault="00000000">
            <w:pPr>
              <w:pStyle w:val="TableParagraph"/>
              <w:ind w:left="632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vysokoškoláci</w:t>
            </w:r>
            <w:r w:rsidR="00BF28FD"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 xml:space="preserve"> (mimo </w:t>
            </w:r>
            <w:proofErr w:type="spellStart"/>
            <w:r w:rsidR="00BF28FD"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repre</w:t>
            </w:r>
            <w:proofErr w:type="spellEnd"/>
            <w:r w:rsidR="00BF28FD"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 xml:space="preserve"> - TŠ)</w:t>
            </w:r>
          </w:p>
        </w:tc>
      </w:tr>
      <w:tr w:rsidR="00913343" w:rsidRPr="00DE328C" w14:paraId="01C93CF7" w14:textId="77777777">
        <w:trPr>
          <w:trHeight w:val="1028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7DEACE0B" w14:textId="77777777" w:rsidR="00913343" w:rsidRPr="00DE328C" w:rsidRDefault="00000000">
            <w:pPr>
              <w:pStyle w:val="TableParagraph"/>
              <w:spacing w:before="94"/>
              <w:ind w:left="516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20.-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26.7.2025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33EF6E7D" w14:textId="77777777" w:rsidR="00913343" w:rsidRPr="00DE328C" w:rsidRDefault="00000000">
            <w:pPr>
              <w:pStyle w:val="TableParagraph"/>
              <w:ind w:left="255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Youth</w:t>
            </w:r>
            <w:proofErr w:type="spellEnd"/>
            <w:r w:rsidRPr="00DE328C">
              <w:rPr>
                <w:rFonts w:ascii="Aptos" w:hAnsi="Aptos"/>
                <w:spacing w:val="-16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Olympic</w:t>
            </w:r>
            <w:proofErr w:type="spellEnd"/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Festival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2025</w:t>
            </w:r>
          </w:p>
        </w:tc>
        <w:tc>
          <w:tcPr>
            <w:tcW w:w="2934" w:type="dxa"/>
          </w:tcPr>
          <w:p w14:paraId="036E79DF" w14:textId="6C48B001" w:rsidR="00913343" w:rsidRPr="00DE328C" w:rsidRDefault="00000000">
            <w:pPr>
              <w:pStyle w:val="TableParagraph"/>
              <w:ind w:left="431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Skopje,</w:t>
            </w:r>
            <w:r w:rsidRPr="00DE328C">
              <w:rPr>
                <w:rFonts w:ascii="Aptos" w:hAnsi="Aptos"/>
                <w:spacing w:val="-6"/>
                <w:sz w:val="24"/>
              </w:rPr>
              <w:t xml:space="preserve"> </w:t>
            </w:r>
            <w:r w:rsidR="00081860" w:rsidRPr="00DE328C">
              <w:rPr>
                <w:rFonts w:ascii="Aptos" w:hAnsi="Aptos"/>
                <w:spacing w:val="-2"/>
                <w:sz w:val="24"/>
              </w:rPr>
              <w:t>Macedónsko</w:t>
            </w:r>
          </w:p>
        </w:tc>
        <w:tc>
          <w:tcPr>
            <w:tcW w:w="1449" w:type="dxa"/>
          </w:tcPr>
          <w:p w14:paraId="404605ED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5</w:t>
            </w:r>
          </w:p>
        </w:tc>
        <w:tc>
          <w:tcPr>
            <w:tcW w:w="1288" w:type="dxa"/>
          </w:tcPr>
          <w:p w14:paraId="595E2B7D" w14:textId="77777777" w:rsidR="00913343" w:rsidRPr="00DE328C" w:rsidRDefault="00000000">
            <w:pPr>
              <w:pStyle w:val="TableParagraph"/>
              <w:ind w:left="0" w:right="304"/>
              <w:jc w:val="right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Junior</w:t>
            </w:r>
          </w:p>
        </w:tc>
        <w:tc>
          <w:tcPr>
            <w:tcW w:w="3157" w:type="dxa"/>
          </w:tcPr>
          <w:p w14:paraId="0CB744D0" w14:textId="77777777" w:rsidR="00913343" w:rsidRPr="00DE328C" w:rsidRDefault="00000000">
            <w:pPr>
              <w:pStyle w:val="TableParagraph"/>
              <w:ind w:left="255" w:firstLine="328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 xml:space="preserve">Mamuti, </w:t>
            </w:r>
            <w:proofErr w:type="spellStart"/>
            <w:r w:rsidRPr="00DE328C">
              <w:rPr>
                <w:rFonts w:ascii="Aptos" w:hAnsi="Aptos"/>
                <w:sz w:val="24"/>
              </w:rPr>
              <w:t>Zagyiová</w:t>
            </w:r>
            <w:proofErr w:type="spellEnd"/>
            <w:r w:rsidRPr="00DE328C">
              <w:rPr>
                <w:rFonts w:ascii="Aptos" w:hAnsi="Aptos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sz w:val="24"/>
              </w:rPr>
              <w:t>Hanušovsky</w:t>
            </w:r>
            <w:proofErr w:type="spellEnd"/>
            <w:r w:rsidRPr="00DE328C">
              <w:rPr>
                <w:rFonts w:ascii="Aptos" w:hAnsi="Aptos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sz w:val="24"/>
              </w:rPr>
              <w:t>Krupjakova</w:t>
            </w:r>
            <w:proofErr w:type="spellEnd"/>
          </w:p>
        </w:tc>
        <w:tc>
          <w:tcPr>
            <w:tcW w:w="2944" w:type="dxa"/>
          </w:tcPr>
          <w:p w14:paraId="6DD79057" w14:textId="77777777" w:rsidR="00913343" w:rsidRPr="00DE328C" w:rsidRDefault="00000000">
            <w:pPr>
              <w:pStyle w:val="TableParagraph"/>
              <w:ind w:left="0" w:right="254"/>
              <w:jc w:val="right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junior</w:t>
            </w:r>
          </w:p>
        </w:tc>
      </w:tr>
      <w:tr w:rsidR="00BF28FD" w:rsidRPr="00DE328C" w14:paraId="0075E592" w14:textId="77777777">
        <w:trPr>
          <w:trHeight w:val="1028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20347DD0" w14:textId="77777777" w:rsidR="00913343" w:rsidRPr="00DE328C" w:rsidRDefault="00000000">
            <w:pPr>
              <w:pStyle w:val="TableParagraph"/>
              <w:spacing w:before="94"/>
              <w:ind w:left="516"/>
              <w:rPr>
                <w:rFonts w:ascii="Aptos" w:hAnsi="Aptos"/>
                <w:b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b/>
                <w:color w:val="BFBFBF" w:themeColor="background1" w:themeShade="BF"/>
                <w:sz w:val="24"/>
              </w:rPr>
              <w:t>22.-</w:t>
            </w:r>
            <w:r w:rsidRPr="00DE328C">
              <w:rPr>
                <w:rFonts w:ascii="Aptos" w:hAnsi="Aptos"/>
                <w:b/>
                <w:color w:val="BFBFBF" w:themeColor="background1" w:themeShade="BF"/>
                <w:spacing w:val="-2"/>
                <w:sz w:val="24"/>
              </w:rPr>
              <w:t>25.8.2025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18CB633E" w14:textId="77777777" w:rsidR="00913343" w:rsidRPr="00DE328C" w:rsidRDefault="00000000">
            <w:pPr>
              <w:pStyle w:val="TableParagraph"/>
              <w:ind w:left="1511" w:right="359" w:hanging="1143"/>
              <w:rPr>
                <w:rFonts w:ascii="Aptos" w:hAnsi="Aptos"/>
                <w:color w:val="BFBFBF" w:themeColor="background1" w:themeShade="BF"/>
                <w:sz w:val="24"/>
              </w:rPr>
            </w:pP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Combat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University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Games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4"/>
                <w:w w:val="105"/>
                <w:sz w:val="24"/>
              </w:rPr>
              <w:t>2025</w:t>
            </w:r>
          </w:p>
        </w:tc>
        <w:tc>
          <w:tcPr>
            <w:tcW w:w="2934" w:type="dxa"/>
          </w:tcPr>
          <w:p w14:paraId="4DAB015D" w14:textId="77777777" w:rsidR="00913343" w:rsidRPr="00DE328C" w:rsidRDefault="00000000">
            <w:pPr>
              <w:pStyle w:val="TableParagraph"/>
              <w:ind w:left="604"/>
              <w:rPr>
                <w:rFonts w:ascii="Aptos" w:hAnsi="Aptos"/>
                <w:color w:val="BFBFBF" w:themeColor="background1" w:themeShade="BF"/>
                <w:sz w:val="24"/>
              </w:rPr>
            </w:pPr>
            <w:proofErr w:type="spellStart"/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Warsaw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,</w:t>
            </w:r>
            <w:r w:rsidRPr="00DE328C">
              <w:rPr>
                <w:rFonts w:ascii="Aptos" w:hAnsi="Aptos"/>
                <w:color w:val="BFBFBF" w:themeColor="background1" w:themeShade="BF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Poľsko</w:t>
            </w:r>
          </w:p>
        </w:tc>
        <w:tc>
          <w:tcPr>
            <w:tcW w:w="1449" w:type="dxa"/>
          </w:tcPr>
          <w:p w14:paraId="34601D56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>5</w:t>
            </w:r>
          </w:p>
        </w:tc>
        <w:tc>
          <w:tcPr>
            <w:tcW w:w="1288" w:type="dxa"/>
          </w:tcPr>
          <w:p w14:paraId="665229D5" w14:textId="77777777" w:rsidR="00913343" w:rsidRPr="00DE328C" w:rsidRDefault="00000000">
            <w:pPr>
              <w:pStyle w:val="TableParagraph"/>
              <w:ind w:left="2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5"/>
                <w:w w:val="120"/>
                <w:sz w:val="24"/>
              </w:rPr>
              <w:t>VŠ</w:t>
            </w:r>
          </w:p>
        </w:tc>
        <w:tc>
          <w:tcPr>
            <w:tcW w:w="3157" w:type="dxa"/>
          </w:tcPr>
          <w:p w14:paraId="791BB60E" w14:textId="77777777" w:rsidR="00913343" w:rsidRPr="00DE328C" w:rsidRDefault="00000000">
            <w:pPr>
              <w:pStyle w:val="TableParagraph"/>
              <w:ind w:right="15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50"/>
                <w:sz w:val="24"/>
              </w:rPr>
              <w:t>???????</w:t>
            </w:r>
          </w:p>
        </w:tc>
        <w:tc>
          <w:tcPr>
            <w:tcW w:w="2944" w:type="dxa"/>
          </w:tcPr>
          <w:p w14:paraId="6858C305" w14:textId="77777777" w:rsidR="00913343" w:rsidRPr="00DE328C" w:rsidRDefault="00000000">
            <w:pPr>
              <w:pStyle w:val="TableParagraph"/>
              <w:ind w:left="632"/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vysokoškoláci</w:t>
            </w:r>
          </w:p>
          <w:p w14:paraId="37242395" w14:textId="303E8B7C" w:rsidR="00BF28FD" w:rsidRPr="00DE328C" w:rsidRDefault="00BF28FD">
            <w:pPr>
              <w:pStyle w:val="TableParagraph"/>
              <w:ind w:left="632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 xml:space="preserve">(mimo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repre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 xml:space="preserve"> - TŠ)</w:t>
            </w:r>
          </w:p>
        </w:tc>
      </w:tr>
      <w:tr w:rsidR="00913343" w:rsidRPr="00DE328C" w14:paraId="4F4CA234" w14:textId="77777777">
        <w:trPr>
          <w:trHeight w:val="295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45F4CEBB" w14:textId="77777777" w:rsidR="00913343" w:rsidRPr="00DE328C" w:rsidRDefault="00000000">
            <w:pPr>
              <w:pStyle w:val="TableParagraph"/>
              <w:spacing w:before="94"/>
              <w:ind w:left="516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20.-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21.9.2023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5BABBAB8" w14:textId="1E05DB8C" w:rsidR="00913343" w:rsidRPr="00DE328C" w:rsidRDefault="00000000">
            <w:pPr>
              <w:pStyle w:val="TableParagraph"/>
              <w:ind w:left="824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Polish</w:t>
            </w:r>
            <w:proofErr w:type="spellEnd"/>
            <w:r w:rsidRPr="00DE328C">
              <w:rPr>
                <w:rFonts w:ascii="Aptos" w:hAnsi="Aptos"/>
                <w:spacing w:val="-16"/>
                <w:w w:val="105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Open</w:t>
            </w:r>
            <w:proofErr w:type="spellEnd"/>
            <w:r w:rsidRPr="00DE328C">
              <w:rPr>
                <w:rFonts w:ascii="Aptos" w:hAnsi="Aptos"/>
                <w:spacing w:val="-16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w w:val="105"/>
                <w:sz w:val="24"/>
              </w:rPr>
              <w:t>202</w:t>
            </w:r>
            <w:r w:rsidR="007077AB" w:rsidRPr="00DE328C">
              <w:rPr>
                <w:rFonts w:ascii="Aptos" w:hAnsi="Aptos"/>
                <w:spacing w:val="-4"/>
                <w:w w:val="105"/>
                <w:sz w:val="24"/>
              </w:rPr>
              <w:t>5</w:t>
            </w:r>
          </w:p>
        </w:tc>
        <w:tc>
          <w:tcPr>
            <w:tcW w:w="2934" w:type="dxa"/>
          </w:tcPr>
          <w:p w14:paraId="66270187" w14:textId="77777777" w:rsidR="00913343" w:rsidRPr="00DE328C" w:rsidRDefault="00000000">
            <w:pPr>
              <w:pStyle w:val="TableParagraph"/>
              <w:ind w:left="604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pacing w:val="-2"/>
                <w:sz w:val="24"/>
              </w:rPr>
              <w:t>Warsaw</w:t>
            </w:r>
            <w:proofErr w:type="spellEnd"/>
            <w:r w:rsidRPr="00DE328C">
              <w:rPr>
                <w:rFonts w:ascii="Aptos" w:hAnsi="Aptos"/>
                <w:spacing w:val="-2"/>
                <w:sz w:val="24"/>
              </w:rPr>
              <w:t>,</w:t>
            </w:r>
            <w:r w:rsidRPr="00DE328C">
              <w:rPr>
                <w:rFonts w:ascii="Aptos" w:hAnsi="Aptos"/>
                <w:spacing w:val="-9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Poľsko</w:t>
            </w:r>
          </w:p>
        </w:tc>
        <w:tc>
          <w:tcPr>
            <w:tcW w:w="1449" w:type="dxa"/>
          </w:tcPr>
          <w:p w14:paraId="01728C56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3</w:t>
            </w:r>
          </w:p>
        </w:tc>
        <w:tc>
          <w:tcPr>
            <w:tcW w:w="1288" w:type="dxa"/>
          </w:tcPr>
          <w:p w14:paraId="227E6F20" w14:textId="77777777" w:rsidR="00913343" w:rsidRPr="00DE328C" w:rsidRDefault="00000000">
            <w:pPr>
              <w:pStyle w:val="TableParagraph"/>
              <w:ind w:left="296" w:right="291" w:firstLine="26"/>
              <w:jc w:val="both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Kadet Junior Senior</w:t>
            </w:r>
          </w:p>
        </w:tc>
        <w:tc>
          <w:tcPr>
            <w:tcW w:w="3157" w:type="dxa"/>
          </w:tcPr>
          <w:p w14:paraId="6779D4B9" w14:textId="77777777" w:rsidR="00913343" w:rsidRPr="00DE328C" w:rsidRDefault="00000000">
            <w:pPr>
              <w:pStyle w:val="TableParagraph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Šebok</w:t>
            </w:r>
            <w:proofErr w:type="spellEnd"/>
            <w:r w:rsidRPr="00DE328C">
              <w:rPr>
                <w:rFonts w:ascii="Aptos" w:hAnsi="Aptos"/>
                <w:spacing w:val="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spacing w:val="2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5"/>
                <w:w w:val="105"/>
                <w:sz w:val="24"/>
              </w:rPr>
              <w:t>41</w:t>
            </w:r>
          </w:p>
          <w:p w14:paraId="47E2A818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Turzaková</w:t>
            </w:r>
            <w:proofErr w:type="spellEnd"/>
            <w:r w:rsidRPr="00DE328C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59</w:t>
            </w:r>
          </w:p>
          <w:p w14:paraId="5D576BA5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Zagyiová</w:t>
            </w:r>
            <w:proofErr w:type="spellEnd"/>
            <w:r w:rsidRPr="00DE328C">
              <w:rPr>
                <w:rFonts w:ascii="Aptos" w:hAnsi="Aptos"/>
                <w:spacing w:val="2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46</w:t>
            </w:r>
          </w:p>
          <w:p w14:paraId="7DC98B5A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Krupjaková</w:t>
            </w:r>
            <w:proofErr w:type="spellEnd"/>
            <w:r w:rsidRPr="00DE328C">
              <w:rPr>
                <w:rFonts w:ascii="Aptos" w:hAnsi="Aptos"/>
                <w:spacing w:val="-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63.</w:t>
            </w:r>
          </w:p>
          <w:p w14:paraId="37F409E9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Mamuti</w:t>
            </w:r>
            <w:r w:rsidRPr="00DE328C">
              <w:rPr>
                <w:rFonts w:ascii="Aptos" w:hAnsi="Aptos"/>
                <w:spacing w:val="7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48</w:t>
            </w:r>
          </w:p>
          <w:p w14:paraId="282D0032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Hanušovský</w:t>
            </w:r>
            <w:proofErr w:type="spellEnd"/>
            <w:r w:rsidRPr="00DE328C">
              <w:rPr>
                <w:rFonts w:ascii="Aptos" w:hAnsi="Aptos"/>
                <w:spacing w:val="1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w w:val="105"/>
                <w:sz w:val="24"/>
              </w:rPr>
              <w:t>+78.</w:t>
            </w:r>
          </w:p>
          <w:p w14:paraId="616D3BC1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Kaminská</w:t>
            </w:r>
            <w:proofErr w:type="spellEnd"/>
            <w:r w:rsidRPr="00DE328C">
              <w:rPr>
                <w:rFonts w:ascii="Aptos" w:hAnsi="Aptos"/>
                <w:spacing w:val="-19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w w:val="105"/>
                <w:sz w:val="24"/>
              </w:rPr>
              <w:t>49</w:t>
            </w:r>
          </w:p>
          <w:p w14:paraId="369A40CB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Pernischova</w:t>
            </w:r>
            <w:proofErr w:type="spellEnd"/>
            <w:r w:rsidRPr="00DE328C">
              <w:rPr>
                <w:rFonts w:ascii="Aptos" w:hAnsi="Aptos"/>
                <w:spacing w:val="34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53</w:t>
            </w:r>
          </w:p>
          <w:p w14:paraId="56B471E1" w14:textId="77777777" w:rsidR="00913343" w:rsidRPr="00DE328C" w:rsidRDefault="00000000">
            <w:pPr>
              <w:pStyle w:val="TableParagraph"/>
              <w:spacing w:before="2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z w:val="24"/>
              </w:rPr>
              <w:t>Frgolec</w:t>
            </w:r>
            <w:proofErr w:type="spellEnd"/>
            <w:r w:rsidRPr="00DE328C">
              <w:rPr>
                <w:rFonts w:ascii="Aptos" w:hAnsi="Aptos"/>
                <w:spacing w:val="1"/>
                <w:sz w:val="24"/>
              </w:rPr>
              <w:t xml:space="preserve"> </w:t>
            </w:r>
            <w:r w:rsidRPr="00DE328C">
              <w:rPr>
                <w:rFonts w:ascii="Aptos" w:hAnsi="Aptos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68</w:t>
            </w:r>
          </w:p>
          <w:p w14:paraId="63819F2D" w14:textId="77777777" w:rsidR="00913343" w:rsidRPr="00DE328C" w:rsidRDefault="00000000">
            <w:pPr>
              <w:pStyle w:val="TableParagraph"/>
              <w:spacing w:before="1"/>
              <w:ind w:right="15"/>
              <w:jc w:val="center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spacing w:val="-4"/>
                <w:sz w:val="24"/>
              </w:rPr>
              <w:t>Izarik</w:t>
            </w:r>
            <w:proofErr w:type="spellEnd"/>
            <w:r w:rsidRPr="00DE328C">
              <w:rPr>
                <w:rFonts w:ascii="Aptos" w:hAnsi="Aptos"/>
                <w:spacing w:val="-3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-</w:t>
            </w:r>
            <w:r w:rsidRPr="00DE328C">
              <w:rPr>
                <w:rFonts w:ascii="Aptos" w:hAnsi="Aptos"/>
                <w:spacing w:val="-5"/>
                <w:sz w:val="24"/>
              </w:rPr>
              <w:t>74</w:t>
            </w:r>
          </w:p>
        </w:tc>
        <w:tc>
          <w:tcPr>
            <w:tcW w:w="2944" w:type="dxa"/>
          </w:tcPr>
          <w:p w14:paraId="7EC46466" w14:textId="358E0489" w:rsidR="00913343" w:rsidRPr="00DE328C" w:rsidRDefault="00000000">
            <w:pPr>
              <w:pStyle w:val="TableParagraph"/>
              <w:ind w:left="744" w:hanging="27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4"/>
                <w:sz w:val="24"/>
              </w:rPr>
              <w:t>-</w:t>
            </w:r>
            <w:r w:rsidRPr="00DE328C">
              <w:rPr>
                <w:rFonts w:ascii="Aptos" w:hAnsi="Aptos"/>
                <w:spacing w:val="-15"/>
                <w:sz w:val="24"/>
              </w:rPr>
              <w:t xml:space="preserve"> </w:t>
            </w:r>
            <w:r w:rsidR="000E0EA5" w:rsidRPr="00DE328C">
              <w:rPr>
                <w:rFonts w:ascii="Aptos" w:hAnsi="Aptos"/>
                <w:spacing w:val="-4"/>
                <w:sz w:val="24"/>
              </w:rPr>
              <w:t>prípravný</w:t>
            </w:r>
            <w:r w:rsidRPr="00DE328C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>turnaj</w:t>
            </w:r>
            <w:r w:rsidRPr="00DE328C">
              <w:rPr>
                <w:rFonts w:ascii="Aptos" w:hAnsi="Aptos"/>
                <w:spacing w:val="-14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4"/>
                <w:sz w:val="24"/>
              </w:rPr>
              <w:t xml:space="preserve">-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</w:p>
        </w:tc>
      </w:tr>
      <w:tr w:rsidR="00913343" w:rsidRPr="00DE328C" w14:paraId="2EDE4697" w14:textId="77777777">
        <w:trPr>
          <w:trHeight w:val="1131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49F77630" w14:textId="77777777" w:rsidR="00913343" w:rsidRPr="00DE328C" w:rsidRDefault="00000000">
            <w:pPr>
              <w:pStyle w:val="TableParagraph"/>
              <w:spacing w:before="94"/>
              <w:ind w:left="0" w:right="441"/>
              <w:jc w:val="right"/>
              <w:rPr>
                <w:rFonts w:ascii="Aptos" w:hAnsi="Aptos"/>
                <w:b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b/>
                <w:color w:val="BFBFBF" w:themeColor="background1" w:themeShade="BF"/>
                <w:sz w:val="24"/>
              </w:rPr>
              <w:t>24.-</w:t>
            </w:r>
            <w:r w:rsidRPr="00DE328C">
              <w:rPr>
                <w:rFonts w:ascii="Aptos" w:hAnsi="Aptos"/>
                <w:b/>
                <w:color w:val="BFBFBF" w:themeColor="background1" w:themeShade="BF"/>
                <w:spacing w:val="-2"/>
                <w:sz w:val="24"/>
              </w:rPr>
              <w:t>30.10.2025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357DEC59" w14:textId="77777777" w:rsidR="00913343" w:rsidRPr="00DE328C" w:rsidRDefault="00000000">
            <w:pPr>
              <w:pStyle w:val="TableParagraph"/>
              <w:ind w:left="1307" w:hanging="1223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MSS</w:t>
            </w:r>
            <w:r w:rsidRPr="00DE328C">
              <w:rPr>
                <w:rFonts w:ascii="Aptos" w:hAnsi="Aptos"/>
                <w:color w:val="BFBFBF" w:themeColor="background1" w:themeShade="BF"/>
                <w:spacing w:val="-8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2025</w:t>
            </w:r>
            <w:r w:rsidRPr="00DE328C">
              <w:rPr>
                <w:rFonts w:ascii="Aptos" w:hAnsi="Aptos"/>
                <w:color w:val="BFBFBF" w:themeColor="background1" w:themeShade="BF"/>
                <w:spacing w:val="-8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8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Majstrovstvá</w:t>
            </w:r>
            <w:r w:rsidRPr="00DE328C">
              <w:rPr>
                <w:rFonts w:ascii="Aptos" w:hAnsi="Aptos"/>
                <w:color w:val="BFBFBF" w:themeColor="background1" w:themeShade="BF"/>
                <w:spacing w:val="-8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 xml:space="preserve">Sveta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Seniorov</w:t>
            </w:r>
          </w:p>
        </w:tc>
        <w:tc>
          <w:tcPr>
            <w:tcW w:w="2934" w:type="dxa"/>
          </w:tcPr>
          <w:p w14:paraId="3AE0F52A" w14:textId="77777777" w:rsidR="00913343" w:rsidRPr="00DE328C" w:rsidRDefault="00000000">
            <w:pPr>
              <w:pStyle w:val="TableParagraph"/>
              <w:ind w:left="889"/>
              <w:rPr>
                <w:rFonts w:ascii="Aptos" w:hAnsi="Aptos"/>
                <w:color w:val="BFBFBF" w:themeColor="background1" w:themeShade="BF"/>
                <w:sz w:val="24"/>
              </w:rPr>
            </w:pPr>
            <w:proofErr w:type="spellStart"/>
            <w:r w:rsidRPr="00DE328C">
              <w:rPr>
                <w:rFonts w:ascii="Aptos" w:hAnsi="Aptos"/>
                <w:color w:val="BFBFBF" w:themeColor="background1" w:themeShade="BF"/>
                <w:spacing w:val="-4"/>
                <w:sz w:val="24"/>
              </w:rPr>
              <w:t>Wuxi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pacing w:val="-4"/>
                <w:sz w:val="24"/>
              </w:rPr>
              <w:t>,</w:t>
            </w:r>
            <w:r w:rsidRPr="00DE328C">
              <w:rPr>
                <w:rFonts w:ascii="Aptos" w:hAnsi="Aptos"/>
                <w:color w:val="BFBFBF" w:themeColor="background1" w:themeShade="BF"/>
                <w:spacing w:val="-8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4"/>
                <w:sz w:val="24"/>
              </w:rPr>
              <w:t>Čina</w:t>
            </w:r>
          </w:p>
        </w:tc>
        <w:tc>
          <w:tcPr>
            <w:tcW w:w="1449" w:type="dxa"/>
          </w:tcPr>
          <w:p w14:paraId="632A1623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>5</w:t>
            </w:r>
          </w:p>
        </w:tc>
        <w:tc>
          <w:tcPr>
            <w:tcW w:w="1288" w:type="dxa"/>
          </w:tcPr>
          <w:p w14:paraId="60A01A4C" w14:textId="77777777" w:rsidR="00913343" w:rsidRPr="00DE328C" w:rsidRDefault="00000000">
            <w:pPr>
              <w:pStyle w:val="TableParagraph"/>
              <w:ind w:left="0" w:right="291"/>
              <w:jc w:val="right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Senior</w:t>
            </w:r>
          </w:p>
        </w:tc>
        <w:tc>
          <w:tcPr>
            <w:tcW w:w="3157" w:type="dxa"/>
          </w:tcPr>
          <w:p w14:paraId="791DD0CA" w14:textId="77777777" w:rsidR="00913343" w:rsidRPr="00DE328C" w:rsidRDefault="00000000">
            <w:pPr>
              <w:pStyle w:val="TableParagraph"/>
              <w:ind w:left="664" w:hanging="252"/>
              <w:rPr>
                <w:rFonts w:ascii="Aptos" w:hAnsi="Aptos"/>
                <w:color w:val="BFBFBF" w:themeColor="background1" w:themeShade="BF"/>
                <w:sz w:val="24"/>
              </w:rPr>
            </w:pP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Frgolec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,</w:t>
            </w:r>
            <w:r w:rsidRPr="00DE328C">
              <w:rPr>
                <w:rFonts w:ascii="Aptos" w:hAnsi="Aptos"/>
                <w:color w:val="BFBFBF" w:themeColor="background1" w:themeShade="BF"/>
                <w:spacing w:val="-19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Pernischova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Kaminska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Izarik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,</w:t>
            </w:r>
          </w:p>
        </w:tc>
        <w:tc>
          <w:tcPr>
            <w:tcW w:w="2944" w:type="dxa"/>
          </w:tcPr>
          <w:p w14:paraId="43E043C2" w14:textId="0BA80EF2" w:rsidR="00913343" w:rsidRPr="00DE328C" w:rsidRDefault="00000000">
            <w:pPr>
              <w:pStyle w:val="TableParagraph"/>
              <w:ind w:left="0" w:right="205"/>
              <w:jc w:val="right"/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reprezentácia</w:t>
            </w:r>
            <w:r w:rsidRPr="00DE328C">
              <w:rPr>
                <w:rFonts w:ascii="Aptos" w:hAnsi="Aptos"/>
                <w:color w:val="BFBFBF" w:themeColor="background1" w:themeShade="BF"/>
                <w:spacing w:val="-10"/>
                <w:sz w:val="24"/>
              </w:rPr>
              <w:t xml:space="preserve"> </w:t>
            </w:r>
            <w:r w:rsidR="00BF28FD"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–</w:t>
            </w:r>
            <w:r w:rsidRPr="00DE328C">
              <w:rPr>
                <w:rFonts w:ascii="Aptos" w:hAnsi="Aptos"/>
                <w:color w:val="BFBFBF" w:themeColor="background1" w:themeShade="BF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Senior</w:t>
            </w:r>
          </w:p>
          <w:p w14:paraId="07DFC6E7" w14:textId="04D27BB7" w:rsidR="00BF28FD" w:rsidRPr="00DE328C" w:rsidRDefault="00BF28FD" w:rsidP="00BF28FD">
            <w:pPr>
              <w:pStyle w:val="TableParagraph"/>
              <w:ind w:left="0" w:right="205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(</w:t>
            </w:r>
            <w:r w:rsidR="00865883"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tento rok bez MS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 xml:space="preserve"> – </w:t>
            </w:r>
            <w:r w:rsidR="00865883"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vrchol bude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 xml:space="preserve"> MEU21)</w:t>
            </w:r>
          </w:p>
        </w:tc>
      </w:tr>
      <w:tr w:rsidR="00913343" w:rsidRPr="00DE328C" w14:paraId="55410789" w14:textId="77777777">
        <w:trPr>
          <w:trHeight w:val="100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2046CAF3" w14:textId="77777777" w:rsidR="00913343" w:rsidRPr="00DE328C" w:rsidRDefault="00000000">
            <w:pPr>
              <w:pStyle w:val="TableParagraph"/>
              <w:spacing w:before="94"/>
              <w:ind w:left="582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1.-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2.11.2025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004202D9" w14:textId="77777777" w:rsidR="00913343" w:rsidRPr="00DE328C" w:rsidRDefault="00000000">
            <w:pPr>
              <w:pStyle w:val="TableParagraph"/>
              <w:ind w:left="1089"/>
              <w:rPr>
                <w:rFonts w:ascii="Aptos" w:hAnsi="Aptos"/>
                <w:b/>
                <w:spacing w:val="-2"/>
                <w:w w:val="110"/>
                <w:sz w:val="24"/>
              </w:rPr>
            </w:pPr>
            <w:r w:rsidRPr="00DE328C">
              <w:rPr>
                <w:rFonts w:ascii="Aptos" w:hAnsi="Aptos"/>
                <w:b/>
                <w:w w:val="110"/>
                <w:sz w:val="24"/>
              </w:rPr>
              <w:t>ME-</w:t>
            </w:r>
            <w:r w:rsidR="00BF28FD" w:rsidRPr="00DE328C">
              <w:rPr>
                <w:rFonts w:ascii="Aptos" w:hAnsi="Aptos"/>
                <w:b/>
                <w:w w:val="110"/>
                <w:sz w:val="24"/>
              </w:rPr>
              <w:t xml:space="preserve"> do </w:t>
            </w:r>
            <w:r w:rsidRPr="00DE328C">
              <w:rPr>
                <w:rFonts w:ascii="Aptos" w:hAnsi="Aptos"/>
                <w:b/>
                <w:w w:val="110"/>
                <w:sz w:val="24"/>
              </w:rPr>
              <w:t>21</w:t>
            </w:r>
            <w:r w:rsidRPr="00DE328C">
              <w:rPr>
                <w:rFonts w:ascii="Aptos" w:hAnsi="Aptos"/>
                <w:b/>
                <w:spacing w:val="-1"/>
                <w:w w:val="110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2"/>
                <w:w w:val="110"/>
                <w:sz w:val="24"/>
              </w:rPr>
              <w:t>rokov</w:t>
            </w:r>
          </w:p>
          <w:p w14:paraId="56E499AD" w14:textId="68A06639" w:rsidR="00BF28FD" w:rsidRPr="00DE328C" w:rsidRDefault="00BF28FD">
            <w:pPr>
              <w:pStyle w:val="TableParagraph"/>
              <w:ind w:left="1089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w w:val="110"/>
                <w:sz w:val="24"/>
              </w:rPr>
              <w:t>(MEU21)</w:t>
            </w:r>
          </w:p>
        </w:tc>
        <w:tc>
          <w:tcPr>
            <w:tcW w:w="2934" w:type="dxa"/>
          </w:tcPr>
          <w:p w14:paraId="1AE8740A" w14:textId="77777777" w:rsidR="00913343" w:rsidRPr="00DE328C" w:rsidRDefault="00000000">
            <w:pPr>
              <w:pStyle w:val="TableParagraph"/>
              <w:ind w:left="960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w w:val="115"/>
                <w:sz w:val="24"/>
              </w:rPr>
              <w:t>KOSOVO</w:t>
            </w:r>
          </w:p>
        </w:tc>
        <w:tc>
          <w:tcPr>
            <w:tcW w:w="1449" w:type="dxa"/>
          </w:tcPr>
          <w:p w14:paraId="62B87694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</w:tcPr>
          <w:p w14:paraId="59A9E887" w14:textId="77777777" w:rsidR="00913343" w:rsidRPr="00DE328C" w:rsidRDefault="00000000">
            <w:pPr>
              <w:pStyle w:val="TableParagraph"/>
              <w:ind w:left="2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5"/>
                <w:w w:val="105"/>
                <w:sz w:val="24"/>
              </w:rPr>
              <w:t>21</w:t>
            </w:r>
          </w:p>
        </w:tc>
        <w:tc>
          <w:tcPr>
            <w:tcW w:w="3157" w:type="dxa"/>
          </w:tcPr>
          <w:p w14:paraId="664A57EF" w14:textId="77777777" w:rsidR="00913343" w:rsidRPr="00DE328C" w:rsidRDefault="00000000">
            <w:pPr>
              <w:pStyle w:val="TableParagraph"/>
              <w:ind w:right="12"/>
              <w:jc w:val="center"/>
              <w:rPr>
                <w:rFonts w:ascii="Aptos" w:hAnsi="Aptos"/>
                <w:b/>
                <w:sz w:val="24"/>
              </w:rPr>
            </w:pPr>
            <w:proofErr w:type="spellStart"/>
            <w:r w:rsidRPr="00DE328C">
              <w:rPr>
                <w:rFonts w:ascii="Aptos" w:hAnsi="Aptos"/>
                <w:b/>
                <w:sz w:val="24"/>
              </w:rPr>
              <w:t>Frgolec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Pernischova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Kaminska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Izarik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Hanusovsky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Krupjakova</w:t>
            </w:r>
            <w:proofErr w:type="spellEnd"/>
          </w:p>
        </w:tc>
        <w:tc>
          <w:tcPr>
            <w:tcW w:w="2944" w:type="dxa"/>
          </w:tcPr>
          <w:p w14:paraId="4D1C644F" w14:textId="77777777" w:rsidR="00913343" w:rsidRPr="00DE328C" w:rsidRDefault="00000000">
            <w:pPr>
              <w:pStyle w:val="TableParagraph"/>
              <w:ind w:left="1139" w:hanging="907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6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13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6"/>
                <w:sz w:val="24"/>
              </w:rPr>
              <w:t>reprezentácia</w:t>
            </w:r>
            <w:r w:rsidRPr="00DE328C">
              <w:rPr>
                <w:rFonts w:ascii="Aptos" w:hAnsi="Aptos"/>
                <w:b/>
                <w:spacing w:val="-12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6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12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6"/>
                <w:sz w:val="24"/>
              </w:rPr>
              <w:t xml:space="preserve">junior, 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senior</w:t>
            </w:r>
          </w:p>
        </w:tc>
      </w:tr>
      <w:tr w:rsidR="00913343" w:rsidRPr="00DE328C" w14:paraId="0043D700" w14:textId="77777777">
        <w:trPr>
          <w:trHeight w:val="100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3ACAEEA2" w14:textId="77777777" w:rsidR="00913343" w:rsidRPr="00DE328C" w:rsidRDefault="00000000">
            <w:pPr>
              <w:pStyle w:val="TableParagraph"/>
              <w:spacing w:before="94"/>
              <w:ind w:left="0" w:right="441"/>
              <w:jc w:val="right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19.-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21.11.2025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16318ADB" w14:textId="46D20F4D" w:rsidR="00913343" w:rsidRPr="00DE328C" w:rsidRDefault="00000000">
            <w:pPr>
              <w:pStyle w:val="TableParagraph"/>
              <w:ind w:left="909" w:hanging="467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MEJ 2025 - Majstrovstvá Eur</w:t>
            </w:r>
            <w:r w:rsidR="00A23250">
              <w:rPr>
                <w:rFonts w:ascii="Aptos" w:hAnsi="Aptos"/>
                <w:b/>
                <w:sz w:val="24"/>
              </w:rPr>
              <w:t>ó</w:t>
            </w:r>
            <w:r w:rsidRPr="00DE328C">
              <w:rPr>
                <w:rFonts w:ascii="Aptos" w:hAnsi="Aptos"/>
                <w:b/>
                <w:sz w:val="24"/>
              </w:rPr>
              <w:t>py Juniorov</w:t>
            </w:r>
          </w:p>
        </w:tc>
        <w:tc>
          <w:tcPr>
            <w:tcW w:w="2934" w:type="dxa"/>
          </w:tcPr>
          <w:p w14:paraId="05A8AA69" w14:textId="77777777" w:rsidR="00913343" w:rsidRPr="00DE328C" w:rsidRDefault="00000000">
            <w:pPr>
              <w:pStyle w:val="TableParagraph"/>
              <w:ind w:left="849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Švajčiarsko</w:t>
            </w:r>
          </w:p>
        </w:tc>
        <w:tc>
          <w:tcPr>
            <w:tcW w:w="1449" w:type="dxa"/>
          </w:tcPr>
          <w:p w14:paraId="329E301F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</w:tcPr>
          <w:p w14:paraId="79A8F504" w14:textId="77777777" w:rsidR="00913343" w:rsidRPr="00DE328C" w:rsidRDefault="00000000">
            <w:pPr>
              <w:pStyle w:val="TableParagraph"/>
              <w:ind w:left="0" w:right="304"/>
              <w:jc w:val="right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Junior</w:t>
            </w:r>
          </w:p>
        </w:tc>
        <w:tc>
          <w:tcPr>
            <w:tcW w:w="3157" w:type="dxa"/>
          </w:tcPr>
          <w:p w14:paraId="61CC9FE6" w14:textId="77777777" w:rsidR="00913343" w:rsidRPr="00DE328C" w:rsidRDefault="00000000">
            <w:pPr>
              <w:pStyle w:val="TableParagraph"/>
              <w:ind w:left="255" w:firstLine="328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 xml:space="preserve">Mamuti,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Zagyiová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Hanušovsky</w:t>
            </w:r>
            <w:proofErr w:type="spellEnd"/>
            <w:r w:rsidRPr="00DE328C">
              <w:rPr>
                <w:rFonts w:ascii="Aptos" w:hAnsi="Aptos"/>
                <w:b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b/>
                <w:sz w:val="24"/>
              </w:rPr>
              <w:t>Krupjakova</w:t>
            </w:r>
            <w:proofErr w:type="spellEnd"/>
          </w:p>
        </w:tc>
        <w:tc>
          <w:tcPr>
            <w:tcW w:w="2944" w:type="dxa"/>
          </w:tcPr>
          <w:p w14:paraId="021F27BB" w14:textId="77777777" w:rsidR="00913343" w:rsidRPr="00DE328C" w:rsidRDefault="00000000">
            <w:pPr>
              <w:pStyle w:val="TableParagraph"/>
              <w:ind w:left="0" w:right="254"/>
              <w:jc w:val="right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reprezentácia</w:t>
            </w:r>
            <w:r w:rsidRPr="00DE328C">
              <w:rPr>
                <w:rFonts w:ascii="Aptos" w:hAnsi="Aptos"/>
                <w:b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b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junior</w:t>
            </w:r>
          </w:p>
        </w:tc>
      </w:tr>
      <w:tr w:rsidR="00913343" w:rsidRPr="00DE328C" w14:paraId="66B03D45" w14:textId="77777777">
        <w:trPr>
          <w:trHeight w:val="100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459BD8F8" w14:textId="77777777" w:rsidR="00913343" w:rsidRPr="00DE328C" w:rsidRDefault="00000000">
            <w:pPr>
              <w:pStyle w:val="TableParagraph"/>
              <w:spacing w:before="94"/>
              <w:ind w:left="582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z w:val="24"/>
              </w:rPr>
              <w:t>3.-</w:t>
            </w:r>
            <w:r w:rsidRPr="00DE328C">
              <w:rPr>
                <w:rFonts w:ascii="Aptos" w:hAnsi="Aptos"/>
                <w:b/>
                <w:spacing w:val="-2"/>
                <w:sz w:val="24"/>
              </w:rPr>
              <w:t>6.12.2025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06DF74E3" w14:textId="77777777" w:rsidR="00913343" w:rsidRPr="00DE328C" w:rsidRDefault="00000000">
            <w:pPr>
              <w:pStyle w:val="TableParagraph"/>
              <w:ind w:left="918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Grand</w:t>
            </w:r>
            <w:r w:rsidRPr="00DE328C">
              <w:rPr>
                <w:rFonts w:ascii="Aptos" w:hAnsi="Aptos"/>
                <w:spacing w:val="1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z w:val="24"/>
              </w:rPr>
              <w:t>Prix</w:t>
            </w:r>
            <w:proofErr w:type="spellEnd"/>
            <w:r w:rsidRPr="00DE328C">
              <w:rPr>
                <w:rFonts w:ascii="Aptos" w:hAnsi="Aptos"/>
                <w:spacing w:val="2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pacing w:val="-2"/>
                <w:sz w:val="24"/>
              </w:rPr>
              <w:t>Final</w:t>
            </w:r>
            <w:proofErr w:type="spellEnd"/>
          </w:p>
        </w:tc>
        <w:tc>
          <w:tcPr>
            <w:tcW w:w="2934" w:type="dxa"/>
          </w:tcPr>
          <w:p w14:paraId="4593E708" w14:textId="77777777" w:rsidR="00913343" w:rsidRPr="00DE328C" w:rsidRDefault="00000000">
            <w:pPr>
              <w:pStyle w:val="TableParagraph"/>
              <w:ind w:left="791" w:hanging="203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 xml:space="preserve">Sarajevo, Bosna </w:t>
            </w:r>
            <w:r w:rsidRPr="00DE328C">
              <w:rPr>
                <w:rFonts w:ascii="Aptos" w:hAnsi="Aptos"/>
                <w:spacing w:val="-2"/>
                <w:sz w:val="24"/>
              </w:rPr>
              <w:t>Hercegovina</w:t>
            </w:r>
          </w:p>
        </w:tc>
        <w:tc>
          <w:tcPr>
            <w:tcW w:w="1449" w:type="dxa"/>
          </w:tcPr>
          <w:p w14:paraId="5612EB15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</w:tcPr>
          <w:p w14:paraId="2ED161EA" w14:textId="77777777" w:rsidR="00913343" w:rsidRPr="00DE328C" w:rsidRDefault="00000000">
            <w:pPr>
              <w:pStyle w:val="TableParagraph"/>
              <w:ind w:left="322" w:right="272" w:hanging="36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8"/>
                <w:sz w:val="24"/>
              </w:rPr>
              <w:t xml:space="preserve">Junior, </w:t>
            </w:r>
            <w:r w:rsidRPr="00DE328C">
              <w:rPr>
                <w:rFonts w:ascii="Aptos" w:hAnsi="Aptos"/>
                <w:spacing w:val="-2"/>
                <w:sz w:val="24"/>
              </w:rPr>
              <w:t>Kadet</w:t>
            </w:r>
          </w:p>
        </w:tc>
        <w:tc>
          <w:tcPr>
            <w:tcW w:w="3157" w:type="dxa"/>
          </w:tcPr>
          <w:p w14:paraId="31A62D51" w14:textId="77777777" w:rsidR="00913343" w:rsidRPr="00DE328C" w:rsidRDefault="00000000">
            <w:pPr>
              <w:pStyle w:val="TableParagraph"/>
              <w:ind w:right="1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w w:val="150"/>
                <w:sz w:val="24"/>
              </w:rPr>
              <w:t>???????</w:t>
            </w:r>
          </w:p>
        </w:tc>
        <w:tc>
          <w:tcPr>
            <w:tcW w:w="2944" w:type="dxa"/>
          </w:tcPr>
          <w:p w14:paraId="4F255810" w14:textId="77777777" w:rsidR="00913343" w:rsidRPr="00DE328C" w:rsidRDefault="00000000">
            <w:pPr>
              <w:pStyle w:val="TableParagraph"/>
              <w:ind w:left="1170" w:right="208" w:hanging="954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7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  <w:r w:rsidRPr="00DE328C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6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kadet, junior</w:t>
            </w:r>
          </w:p>
        </w:tc>
      </w:tr>
      <w:tr w:rsidR="00913343" w:rsidRPr="00DE328C" w14:paraId="450970BF" w14:textId="77777777">
        <w:trPr>
          <w:trHeight w:val="100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122B69A5" w14:textId="77777777" w:rsidR="00913343" w:rsidRPr="00DE328C" w:rsidRDefault="00000000">
            <w:pPr>
              <w:pStyle w:val="TableParagraph"/>
              <w:spacing w:before="94"/>
              <w:ind w:left="5"/>
              <w:jc w:val="center"/>
              <w:rPr>
                <w:rFonts w:ascii="Aptos" w:hAnsi="Aptos"/>
                <w:b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b/>
                <w:color w:val="BFBFBF" w:themeColor="background1" w:themeShade="BF"/>
                <w:spacing w:val="-4"/>
                <w:sz w:val="24"/>
              </w:rPr>
              <w:t>????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26808FCC" w14:textId="77777777" w:rsidR="00913343" w:rsidRPr="00DE328C" w:rsidRDefault="00000000">
            <w:pPr>
              <w:pStyle w:val="TableParagraph"/>
              <w:ind w:left="7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MS-21</w:t>
            </w:r>
            <w:r w:rsidRPr="00DE328C">
              <w:rPr>
                <w:rFonts w:ascii="Aptos" w:hAnsi="Aptos"/>
                <w:color w:val="BFBFBF" w:themeColor="background1" w:themeShade="BF"/>
                <w:spacing w:val="-1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11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Majstrovstvá</w:t>
            </w: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Sveta</w:t>
            </w:r>
          </w:p>
          <w:p w14:paraId="2D194912" w14:textId="77777777" w:rsidR="00913343" w:rsidRPr="00DE328C" w:rsidRDefault="00000000">
            <w:pPr>
              <w:pStyle w:val="TableParagraph"/>
              <w:spacing w:before="1"/>
              <w:ind w:left="7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-21</w:t>
            </w:r>
            <w:r w:rsidRPr="00DE328C">
              <w:rPr>
                <w:rFonts w:ascii="Aptos" w:hAnsi="Aptos"/>
                <w:color w:val="BFBFBF" w:themeColor="background1" w:themeShade="BF"/>
                <w:spacing w:val="-7"/>
                <w:w w:val="105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w w:val="105"/>
                <w:sz w:val="24"/>
              </w:rPr>
              <w:t>rokov</w:t>
            </w:r>
          </w:p>
        </w:tc>
        <w:tc>
          <w:tcPr>
            <w:tcW w:w="2934" w:type="dxa"/>
          </w:tcPr>
          <w:p w14:paraId="3E1507B6" w14:textId="77777777" w:rsidR="00913343" w:rsidRPr="00DE328C" w:rsidRDefault="00000000">
            <w:pPr>
              <w:pStyle w:val="TableParagraph"/>
              <w:ind w:left="660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5"/>
                <w:sz w:val="24"/>
              </w:rPr>
              <w:t>Dakar,</w:t>
            </w:r>
            <w:r w:rsidRPr="00DE328C">
              <w:rPr>
                <w:rFonts w:ascii="Aptos" w:hAnsi="Aptos"/>
                <w:color w:val="BFBFBF" w:themeColor="background1" w:themeShade="BF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Senegal</w:t>
            </w:r>
          </w:p>
        </w:tc>
        <w:tc>
          <w:tcPr>
            <w:tcW w:w="1449" w:type="dxa"/>
          </w:tcPr>
          <w:p w14:paraId="47D5B898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</w:tcPr>
          <w:p w14:paraId="6D177323" w14:textId="77777777" w:rsidR="00913343" w:rsidRPr="00DE328C" w:rsidRDefault="00000000">
            <w:pPr>
              <w:pStyle w:val="TableParagraph"/>
              <w:ind w:left="2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w w:val="105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5"/>
                <w:w w:val="105"/>
                <w:sz w:val="24"/>
              </w:rPr>
              <w:t>21</w:t>
            </w:r>
          </w:p>
        </w:tc>
        <w:tc>
          <w:tcPr>
            <w:tcW w:w="3157" w:type="dxa"/>
          </w:tcPr>
          <w:p w14:paraId="37A8F057" w14:textId="77777777" w:rsidR="00913343" w:rsidRPr="00DE328C" w:rsidRDefault="00000000">
            <w:pPr>
              <w:pStyle w:val="TableParagraph"/>
              <w:ind w:right="12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Frgolec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Pernischova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Kaminska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Izarik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Hanusovsky</w:t>
            </w:r>
            <w:proofErr w:type="spellEnd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 xml:space="preserve">, </w:t>
            </w:r>
            <w:proofErr w:type="spellStart"/>
            <w:r w:rsidRPr="00DE328C">
              <w:rPr>
                <w:rFonts w:ascii="Aptos" w:hAnsi="Aptos"/>
                <w:color w:val="BFBFBF" w:themeColor="background1" w:themeShade="BF"/>
                <w:sz w:val="24"/>
              </w:rPr>
              <w:t>Krupjakova</w:t>
            </w:r>
            <w:proofErr w:type="spellEnd"/>
          </w:p>
        </w:tc>
        <w:tc>
          <w:tcPr>
            <w:tcW w:w="2944" w:type="dxa"/>
          </w:tcPr>
          <w:p w14:paraId="583DDC93" w14:textId="77777777" w:rsidR="00913343" w:rsidRPr="00DE328C" w:rsidRDefault="00000000">
            <w:pPr>
              <w:pStyle w:val="TableParagraph"/>
              <w:ind w:left="1139" w:hanging="907"/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6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13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6"/>
                <w:sz w:val="24"/>
              </w:rPr>
              <w:t>reprezentácia</w:t>
            </w:r>
            <w:r w:rsidRPr="00DE328C">
              <w:rPr>
                <w:rFonts w:ascii="Aptos" w:hAnsi="Aptos"/>
                <w:color w:val="BFBFBF" w:themeColor="background1" w:themeShade="BF"/>
                <w:spacing w:val="-12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6"/>
                <w:sz w:val="24"/>
              </w:rPr>
              <w:t>-</w:t>
            </w:r>
            <w:r w:rsidRPr="00DE328C">
              <w:rPr>
                <w:rFonts w:ascii="Aptos" w:hAnsi="Aptos"/>
                <w:color w:val="BFBFBF" w:themeColor="background1" w:themeShade="BF"/>
                <w:spacing w:val="-12"/>
                <w:sz w:val="24"/>
              </w:rPr>
              <w:t xml:space="preserve"> </w:t>
            </w:r>
            <w:r w:rsidRPr="00DE328C">
              <w:rPr>
                <w:rFonts w:ascii="Aptos" w:hAnsi="Aptos"/>
                <w:color w:val="BFBFBF" w:themeColor="background1" w:themeShade="BF"/>
                <w:spacing w:val="-6"/>
                <w:sz w:val="24"/>
              </w:rPr>
              <w:t xml:space="preserve">junior, </w:t>
            </w: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senior</w:t>
            </w:r>
          </w:p>
          <w:p w14:paraId="6718FF5D" w14:textId="4CAE0E12" w:rsidR="00BF28FD" w:rsidRPr="00DE328C" w:rsidRDefault="00BF28FD" w:rsidP="00BF28FD">
            <w:pPr>
              <w:pStyle w:val="TableParagraph"/>
              <w:ind w:left="269" w:hanging="1"/>
              <w:jc w:val="center"/>
              <w:rPr>
                <w:rFonts w:ascii="Aptos" w:hAnsi="Aptos"/>
                <w:color w:val="BFBFBF" w:themeColor="background1" w:themeShade="BF"/>
                <w:sz w:val="24"/>
              </w:rPr>
            </w:pPr>
            <w:r w:rsidRPr="00DE328C">
              <w:rPr>
                <w:rFonts w:ascii="Aptos" w:hAnsi="Aptos"/>
                <w:color w:val="BFBFBF" w:themeColor="background1" w:themeShade="BF"/>
                <w:spacing w:val="-2"/>
                <w:sz w:val="24"/>
              </w:rPr>
              <w:t>(len potenciálne v prípade navýšenia financií)</w:t>
            </w:r>
          </w:p>
        </w:tc>
      </w:tr>
      <w:tr w:rsidR="00913343" w:rsidRPr="00DE328C" w14:paraId="2C347402" w14:textId="77777777">
        <w:trPr>
          <w:trHeight w:val="1000"/>
        </w:trPr>
        <w:tc>
          <w:tcPr>
            <w:tcW w:w="2538" w:type="dxa"/>
            <w:tcBorders>
              <w:right w:val="single" w:sz="6" w:space="0" w:color="404040"/>
            </w:tcBorders>
            <w:shd w:val="clear" w:color="auto" w:fill="DCDCDC"/>
          </w:tcPr>
          <w:p w14:paraId="163720B0" w14:textId="77777777" w:rsidR="00913343" w:rsidRPr="00DE328C" w:rsidRDefault="00000000">
            <w:pPr>
              <w:pStyle w:val="TableParagraph"/>
              <w:spacing w:before="94"/>
              <w:ind w:left="5"/>
              <w:jc w:val="center"/>
              <w:rPr>
                <w:rFonts w:ascii="Aptos" w:hAnsi="Aptos"/>
                <w:b/>
                <w:sz w:val="24"/>
              </w:rPr>
            </w:pPr>
            <w:r w:rsidRPr="00DE328C">
              <w:rPr>
                <w:rFonts w:ascii="Aptos" w:hAnsi="Aptos"/>
                <w:b/>
                <w:spacing w:val="-2"/>
                <w:sz w:val="24"/>
              </w:rPr>
              <w:t>?????</w:t>
            </w:r>
          </w:p>
        </w:tc>
        <w:tc>
          <w:tcPr>
            <w:tcW w:w="3561" w:type="dxa"/>
            <w:tcBorders>
              <w:left w:val="single" w:sz="6" w:space="0" w:color="404040"/>
            </w:tcBorders>
          </w:tcPr>
          <w:p w14:paraId="5BEDB67C" w14:textId="77777777" w:rsidR="00913343" w:rsidRPr="00DE328C" w:rsidRDefault="00000000">
            <w:pPr>
              <w:pStyle w:val="TableParagraph"/>
              <w:ind w:left="918" w:hanging="501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z w:val="24"/>
              </w:rPr>
              <w:t>MEC 2025 - Majstrovstvá Európy Kadetov</w:t>
            </w:r>
          </w:p>
        </w:tc>
        <w:tc>
          <w:tcPr>
            <w:tcW w:w="2934" w:type="dxa"/>
          </w:tcPr>
          <w:p w14:paraId="497E95E1" w14:textId="77777777" w:rsidR="00913343" w:rsidRPr="00DE328C" w:rsidRDefault="00000000">
            <w:pPr>
              <w:pStyle w:val="TableParagraph"/>
              <w:ind w:left="5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4"/>
                <w:w w:val="150"/>
                <w:sz w:val="24"/>
              </w:rPr>
              <w:t>????</w:t>
            </w:r>
          </w:p>
        </w:tc>
        <w:tc>
          <w:tcPr>
            <w:tcW w:w="1449" w:type="dxa"/>
          </w:tcPr>
          <w:p w14:paraId="1848A29F" w14:textId="77777777" w:rsidR="00913343" w:rsidRPr="00DE328C" w:rsidRDefault="00000000">
            <w:pPr>
              <w:pStyle w:val="TableParagraph"/>
              <w:ind w:left="4"/>
              <w:jc w:val="center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10"/>
                <w:w w:val="105"/>
                <w:sz w:val="24"/>
              </w:rPr>
              <w:t>4</w:t>
            </w:r>
          </w:p>
        </w:tc>
        <w:tc>
          <w:tcPr>
            <w:tcW w:w="1288" w:type="dxa"/>
          </w:tcPr>
          <w:p w14:paraId="359364FC" w14:textId="77777777" w:rsidR="00913343" w:rsidRPr="00DE328C" w:rsidRDefault="00000000">
            <w:pPr>
              <w:pStyle w:val="TableParagraph"/>
              <w:ind w:left="0" w:right="317"/>
              <w:jc w:val="right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Kadet</w:t>
            </w:r>
          </w:p>
        </w:tc>
        <w:tc>
          <w:tcPr>
            <w:tcW w:w="3157" w:type="dxa"/>
          </w:tcPr>
          <w:p w14:paraId="7295EC5D" w14:textId="77777777" w:rsidR="00913343" w:rsidRPr="00DE328C" w:rsidRDefault="00000000">
            <w:pPr>
              <w:pStyle w:val="TableParagraph"/>
              <w:ind w:left="0" w:right="617"/>
              <w:jc w:val="right"/>
              <w:rPr>
                <w:rFonts w:ascii="Aptos" w:hAnsi="Aptos"/>
                <w:sz w:val="24"/>
              </w:rPr>
            </w:pPr>
            <w:proofErr w:type="spellStart"/>
            <w:r w:rsidRPr="00DE328C">
              <w:rPr>
                <w:rFonts w:ascii="Aptos" w:hAnsi="Aptos"/>
                <w:w w:val="105"/>
                <w:sz w:val="24"/>
              </w:rPr>
              <w:t>Šebok</w:t>
            </w:r>
            <w:proofErr w:type="spellEnd"/>
            <w:r w:rsidRPr="00DE328C">
              <w:rPr>
                <w:rFonts w:ascii="Aptos" w:hAnsi="Aptos"/>
                <w:w w:val="105"/>
                <w:sz w:val="24"/>
              </w:rPr>
              <w:t>,</w:t>
            </w:r>
            <w:r w:rsidRPr="00DE328C">
              <w:rPr>
                <w:rFonts w:ascii="Aptos" w:hAnsi="Aptos"/>
                <w:spacing w:val="-13"/>
                <w:w w:val="105"/>
                <w:sz w:val="24"/>
              </w:rPr>
              <w:t xml:space="preserve"> </w:t>
            </w:r>
            <w:proofErr w:type="spellStart"/>
            <w:r w:rsidRPr="00DE328C">
              <w:rPr>
                <w:rFonts w:ascii="Aptos" w:hAnsi="Aptos"/>
                <w:spacing w:val="-2"/>
                <w:w w:val="105"/>
                <w:sz w:val="24"/>
              </w:rPr>
              <w:t>Turzaková</w:t>
            </w:r>
            <w:proofErr w:type="spellEnd"/>
          </w:p>
        </w:tc>
        <w:tc>
          <w:tcPr>
            <w:tcW w:w="2944" w:type="dxa"/>
          </w:tcPr>
          <w:p w14:paraId="7C999D4C" w14:textId="77777777" w:rsidR="00913343" w:rsidRPr="00DE328C" w:rsidRDefault="00000000">
            <w:pPr>
              <w:pStyle w:val="TableParagraph"/>
              <w:ind w:left="0" w:right="250"/>
              <w:jc w:val="right"/>
              <w:rPr>
                <w:rFonts w:ascii="Aptos" w:hAnsi="Aptos"/>
                <w:sz w:val="24"/>
              </w:rPr>
            </w:pP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reprezentácia</w:t>
            </w:r>
            <w:r w:rsidRPr="00DE328C">
              <w:rPr>
                <w:rFonts w:ascii="Aptos" w:hAnsi="Aptos"/>
                <w:spacing w:val="-10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-</w:t>
            </w:r>
            <w:r w:rsidRPr="00DE328C">
              <w:rPr>
                <w:rFonts w:ascii="Aptos" w:hAnsi="Aptos"/>
                <w:spacing w:val="-11"/>
                <w:sz w:val="24"/>
              </w:rPr>
              <w:t xml:space="preserve"> </w:t>
            </w:r>
            <w:r w:rsidRPr="00DE328C">
              <w:rPr>
                <w:rFonts w:ascii="Aptos" w:hAnsi="Aptos"/>
                <w:spacing w:val="-2"/>
                <w:sz w:val="24"/>
              </w:rPr>
              <w:t>kadet</w:t>
            </w:r>
          </w:p>
        </w:tc>
      </w:tr>
    </w:tbl>
    <w:p w14:paraId="73532CE4" w14:textId="77777777" w:rsidR="00E4244D" w:rsidRPr="00DE328C" w:rsidRDefault="00E4244D">
      <w:pPr>
        <w:rPr>
          <w:rFonts w:ascii="Aptos" w:hAnsi="Aptos"/>
        </w:rPr>
      </w:pPr>
    </w:p>
    <w:sectPr w:rsidR="00E4244D" w:rsidRPr="00DE328C">
      <w:footerReference w:type="default" r:id="rId7"/>
      <w:pgSz w:w="20520" w:h="29040"/>
      <w:pgMar w:top="1900" w:right="1275" w:bottom="1300" w:left="1133" w:header="0" w:footer="11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3827" w14:textId="77777777" w:rsidR="00A36E88" w:rsidRDefault="00A36E88">
      <w:r>
        <w:separator/>
      </w:r>
    </w:p>
  </w:endnote>
  <w:endnote w:type="continuationSeparator" w:id="0">
    <w:p w14:paraId="0D444D39" w14:textId="77777777" w:rsidR="00A36E88" w:rsidRDefault="00A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806B" w14:textId="77777777" w:rsidR="00913343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41202FBC" wp14:editId="0AD410D3">
              <wp:simplePos x="0" y="0"/>
              <wp:positionH relativeFrom="page">
                <wp:posOffset>5820356</wp:posOffset>
              </wp:positionH>
              <wp:positionV relativeFrom="page">
                <wp:posOffset>15946972</wp:posOffset>
              </wp:positionV>
              <wp:extent cx="158115" cy="302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74AC7" w14:textId="77777777" w:rsidR="00913343" w:rsidRDefault="00000000">
                          <w:pPr>
                            <w:spacing w:before="29"/>
                            <w:ind w:left="20"/>
                            <w:rPr>
                              <w:sz w:val="37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37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02F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3pt;margin-top:1255.65pt;width:12.45pt;height:23.8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" filled="f" stroked="f">
              <v:textbox inset="0,0,0,0">
                <w:txbxContent>
                  <w:p w14:paraId="2DB74AC7" w14:textId="77777777" w:rsidR="00913343" w:rsidRDefault="00000000">
                    <w:pPr>
                      <w:spacing w:before="29"/>
                      <w:ind w:left="20"/>
                      <w:rPr>
                        <w:sz w:val="37"/>
                      </w:rPr>
                    </w:pPr>
                    <w:r>
                      <w:rPr>
                        <w:spacing w:val="-10"/>
                        <w:w w:val="105"/>
                        <w:sz w:val="3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6B53" w14:textId="77777777" w:rsidR="00913343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049613BF" wp14:editId="0C80367F">
              <wp:simplePos x="0" y="0"/>
              <wp:positionH relativeFrom="page">
                <wp:posOffset>6423178</wp:posOffset>
              </wp:positionH>
              <wp:positionV relativeFrom="page">
                <wp:posOffset>17594279</wp:posOffset>
              </wp:positionV>
              <wp:extent cx="171450" cy="330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FEBCB" w14:textId="77777777" w:rsidR="00913343" w:rsidRDefault="00000000">
                          <w:pPr>
                            <w:spacing w:before="28"/>
                            <w:ind w:left="20"/>
                            <w:rPr>
                              <w:sz w:val="41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4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613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75pt;margin-top:1385.4pt;width:13.5pt;height:26.0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wRlgEAACEDAAAOAAAAZHJzL2Uyb0RvYy54bWysUsGO0zAQvSPxD5bvNOmWhVX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" filled="f" stroked="f">
              <v:textbox inset="0,0,0,0">
                <w:txbxContent>
                  <w:p w14:paraId="3A9FEBCB" w14:textId="77777777" w:rsidR="00913343" w:rsidRDefault="00000000">
                    <w:pPr>
                      <w:spacing w:before="28"/>
                      <w:ind w:left="20"/>
                      <w:rPr>
                        <w:sz w:val="41"/>
                      </w:rPr>
                    </w:pPr>
                    <w:r>
                      <w:rPr>
                        <w:spacing w:val="-10"/>
                        <w:w w:val="105"/>
                        <w:sz w:val="4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3CD9" w14:textId="77777777" w:rsidR="00A36E88" w:rsidRDefault="00A36E88">
      <w:r>
        <w:separator/>
      </w:r>
    </w:p>
  </w:footnote>
  <w:footnote w:type="continuationSeparator" w:id="0">
    <w:p w14:paraId="1EAFD2CE" w14:textId="77777777" w:rsidR="00A36E88" w:rsidRDefault="00A3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343"/>
    <w:rsid w:val="00081860"/>
    <w:rsid w:val="000E0EA5"/>
    <w:rsid w:val="00135F0B"/>
    <w:rsid w:val="001363D1"/>
    <w:rsid w:val="00214793"/>
    <w:rsid w:val="002E0165"/>
    <w:rsid w:val="00546D1B"/>
    <w:rsid w:val="005841DC"/>
    <w:rsid w:val="005B5984"/>
    <w:rsid w:val="00680A5D"/>
    <w:rsid w:val="00695C4B"/>
    <w:rsid w:val="006D4846"/>
    <w:rsid w:val="007077AB"/>
    <w:rsid w:val="00831B62"/>
    <w:rsid w:val="00865883"/>
    <w:rsid w:val="00913343"/>
    <w:rsid w:val="009966A9"/>
    <w:rsid w:val="00A23250"/>
    <w:rsid w:val="00A36E88"/>
    <w:rsid w:val="00AE726B"/>
    <w:rsid w:val="00BF28FD"/>
    <w:rsid w:val="00C018AF"/>
    <w:rsid w:val="00DE328C"/>
    <w:rsid w:val="00E40B59"/>
    <w:rsid w:val="00E4244D"/>
    <w:rsid w:val="00E963B5"/>
    <w:rsid w:val="00EB7B8C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0A33"/>
  <w15:docId w15:val="{F8E6B9E1-8B76-41E8-8FB7-E78E23F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rebuchet MS" w:eastAsia="Trebuchet MS" w:hAnsi="Trebuchet MS" w:cs="Trebuchet MS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28"/>
      <w:ind w:left="20"/>
    </w:pPr>
    <w:rPr>
      <w:sz w:val="41"/>
      <w:szCs w:val="4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75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Plán športovej prípravy, čínnosti reprezentácie zápas pre rok 2025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Plán športovej prípravy, čínnosti reprezentácie zápas pre rok 2025</dc:title>
  <cp:lastModifiedBy>Peter Matejka</cp:lastModifiedBy>
  <cp:revision>8</cp:revision>
  <dcterms:created xsi:type="dcterms:W3CDTF">2024-12-29T16:06:00Z</dcterms:created>
  <dcterms:modified xsi:type="dcterms:W3CDTF">2024-12-30T03:21:00Z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Numbers</vt:lpwstr>
  </property>
  <property fmtid="{D5CDD505-2E9C-101B-9397-08002B2CF9AE}" pid="4" name="LastSaved">
    <vt:filetime>2024-12-27T00:00:00Z</vt:filetime>
  </property>
  <property fmtid="{D5CDD505-2E9C-101B-9397-08002B2CF9AE}" pid="5" name="Producer">
    <vt:lpwstr>macOS Verzia 12.1 (Zostava 21C52) Quartz PDFContext</vt:lpwstr>
  </property>
</Properties>
</file>