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PRAVIDLÁ KLASIFIKÁCIE ŠPORTOVCOV</w:t>
      </w:r>
    </w:p>
    <w:p>
      <w:r>
        <w:t>Účinné od 1. januára 2026</w:t>
      </w:r>
    </w:p>
    <w:p>
      <w:r>
        <w:t>ČASŤ 1 – Úvod, články 1 až 4 (strany 3–12 originálu). Toto nie je úplný preklad 106-stranového dokumentu. Priebežná pracovná verzia.</w:t>
      </w:r>
    </w:p>
    <w:p>
      <w:pPr>
        <w:pStyle w:val="Heading1"/>
      </w:pPr>
      <w:r>
        <w:t>Účel klasifikácie a usporiadanie pravidiel</w:t>
      </w:r>
    </w:p>
    <w:p>
      <w:r>
        <w:t>Pravidlá klasifikácie športovcov (ďalej „klasifikačné pravidlá“) sú základným dokumentom, na ktorom stojí klasifikácia v Para Taekwondo. Žiadny parašport nemôže existovať bez klasifikácie.</w:t>
      </w:r>
    </w:p>
    <w:p>
      <w:r>
        <w:t>Pojem „klasifikácia“ označuje osobitný rámec podporujúci spravodlivú a zmysluplnú súťaž tým, že minimalizuje vplyv zdravotného znevýhodnenia športovcov na výsledok súťaže.</w:t>
      </w:r>
    </w:p>
    <w:p>
      <w:r>
        <w:t>Klasifikačný systém neumožňuje a ani nemá za cieľ zabezpečiť súťažné príležitosti v Para Taekwondo všetkým osobám so všetkými druhmi zdravotného postihnutia.</w:t>
      </w:r>
    </w:p>
    <w:p>
      <w:pPr>
        <w:pStyle w:val="Heading1"/>
      </w:pPr>
      <w:r>
        <w:t>Článok 1 – Rozsah pôsobnosti a uplatňovanie</w:t>
      </w:r>
    </w:p>
    <w:p>
      <w:r>
        <w:t>Pravidlá klasifikácie športovcov World Taekwondo (WT) sú neoddeliteľnou súčasťou celkového súboru pravidiel WT, stanov a súťažných pravidiel. V tomto dokumente sa označujú ako „pravidlá“. Ich účelom je vykonávať ustanovenia Kódexu klasifikácie športovcov Medzinárodného paralympijského výboru (IPC) z roku 2025 a medzinárodných štandardov.</w:t>
      </w:r>
    </w:p>
    <w:p>
      <w:r>
        <w:t>1.1 Uplatňovanie</w:t>
      </w:r>
    </w:p>
    <w:p>
      <w:r>
        <w:t>1.1.1 Všetci športovci a členovia sprievodného personálu športovcov registrovaní a/alebo licencovaní WT, ako ich definujú súťažné pravidlá World Para Taekwondo a pravidlá Poomsae.</w:t>
      </w:r>
    </w:p>
    <w:p>
      <w:r>
        <w:t>1.1.2 Všetci športovci a členovia ich sprievodného personálu, ktorí sa v tejto funkcii zúčastňujú na podujatiach a súťažiach uznaných WT, jeho členmi, pridruženými organizáciami alebo držiteľmi licencií.</w:t>
      </w:r>
    </w:p>
    <w:p>
      <w:r>
        <w:t>1.1.3 Všetci pracovníci klasifikácie a/alebo osoby zúčastňujúce sa na hodnotiacich zasadnutiach (osobne alebo virtuálne).</w:t>
      </w:r>
    </w:p>
    <w:p>
      <w:r>
        <w:t>1.1.4 Každá ďalšia osoba, ktorá písomne súhlasí s tým, že bude viazaná klasifikačnými pravidlami.</w:t>
      </w:r>
    </w:p>
    <w:p>
      <w:r>
        <w:t>1.1.5 Pravidlá sa musia čítať a uplatňovať spolu so súťažnými pravidlami World Para Taekwondo, pravidlami Poomsae a ďalšími príslušnými pravidlami. V prípade rozporu majú tieto pravidlá prednosť.</w:t>
      </w:r>
    </w:p>
    <w:p>
      <w:r>
        <w:t>1.2 Účel klasifikácie</w:t>
      </w:r>
    </w:p>
    <w:p>
      <w:r>
        <w:t>1.2.1 Umožniť športovcom Para Taekwondo dosahovať športovú excelentnosť.</w:t>
      </w:r>
    </w:p>
    <w:p>
      <w:r>
        <w:t>1.2.2 Vytvoriť základ pre súťažný (nie iba účastnícky) šport osôb so zdravotným postihnutím.</w:t>
      </w:r>
    </w:p>
    <w:p>
      <w:r>
        <w:t>1.2.3 Určiť, kto je oprávnený súťažiť v Para Taekwondo.</w:t>
      </w:r>
    </w:p>
    <w:p>
      <w:r>
        <w:t>1.2.4 Zaraďovať športovcov do športových tried tak, aby sa minimalizoval vplyv znevýhodnenia a o víťazovi rozhodovala športová výkonnosť.</w:t>
      </w:r>
    </w:p>
    <w:p>
      <w:r>
        <w:t>1.3 Medzinárodná klasifikácia</w:t>
      </w:r>
    </w:p>
    <w:p>
      <w:r>
        <w:t>1.3.1 WT umožní účasť na medzinárodnej súťaži len športovcovi, ktorému bola podľa týchto pravidiel pridelená športová trieda a status športovej triedy.</w:t>
      </w:r>
    </w:p>
    <w:p>
      <w:r>
        <w:t>1.3.2 WT poskytne príležitosti na pridelenie športovej triedy a statusu na podujatiach organizovaných WT alebo na iných miestach určených WT. WT o nich vopred informuje športovcov a národné členské asociácie (MNA).</w:t>
      </w:r>
    </w:p>
    <w:p>
      <w:r>
        <w:t>1.3.3 Medzinárodnú klasifikáciu môže absolvovať iba športovec s globálnou licenciou športovca WT (GAL).</w:t>
      </w:r>
    </w:p>
    <w:p>
      <w:r>
        <w:t>1.3.4 Podľa príslušných ustanovení WT.</w:t>
      </w:r>
    </w:p>
    <w:p>
      <w:r>
        <w:t>1.4 Výklad, účinnosť a zmeny</w:t>
      </w:r>
    </w:p>
    <w:p>
      <w:r>
        <w:t>1.4.1 Pravidlá sa vždy vykladajú a uplatňujú v súlade s Kódexom klasifikácie športovcov IPC a medzinárodnými štandardmi.</w:t>
      </w:r>
    </w:p>
    <w:p>
      <w:r>
        <w:t>1.4.2 Odkazy na „šport“ zahŕňajú Kyorugi aj Poomsae.</w:t>
      </w:r>
    </w:p>
    <w:p>
      <w:r>
        <w:t>1.4.3 Prílohy sú súčasťou pravidiel a WT ich môže meniť, dopĺňať alebo nahrádzať.</w:t>
      </w:r>
    </w:p>
    <w:p>
      <w:r>
        <w:t>1.4.4 Zmeny pravidiel sa schvaľujú a nadobúdajú účinnosť postupom stanoveným WT. WT môže nezávisle meniť text, význam a účinok príloh.</w:t>
      </w:r>
    </w:p>
    <w:p>
      <w:r>
        <w:t>1.4.5 Pravidlá nadobúdajú plnú účinnosť 1. januára 2026.</w:t>
      </w:r>
    </w:p>
    <w:p>
      <w:r>
        <w:t>1.5 Úlohy a zodpovednosti</w:t>
      </w:r>
    </w:p>
    <w:p>
      <w:r>
        <w:t>Športovci, sprievodný personál športovcov a pracovníci klasifikácie sú zodpovední za oboznámenie sa so všetkými požiadavkami týchto pravidiel.</w:t>
      </w:r>
    </w:p>
    <w:p>
      <w:r>
        <w:t>1.6 Povinnosti sprievodného personálu športovcov</w:t>
      </w:r>
    </w:p>
    <w:p>
      <w:r>
        <w:t>1.6.1 Dôkladne poznať všetky príslušné zásady, pravidlá a postupy.</w:t>
      </w:r>
    </w:p>
    <w:p>
      <w:r>
        <w:t>1.6.2 Podporovať pozitívny a spolupracujúci prístup ku klasifikácii a komunikácii.</w:t>
      </w:r>
    </w:p>
    <w:p>
      <w:r>
        <w:t>1.6.3 Pomáhať pri rozvoji a zavádzaní klasifikácie vrátane vzdelávania a výskumu.</w:t>
      </w:r>
    </w:p>
    <w:p>
      <w:r>
        <w:t>1.6.4 Spolupracovať pri vyšetrovaní porušení pravidiel.</w:t>
      </w:r>
    </w:p>
    <w:p>
      <w:r>
        <w:t>1.7 Povinnosti pracovníkov klasifikácie</w:t>
      </w:r>
    </w:p>
    <w:p>
      <w:r>
        <w:t>1.7.1 Dôkladne poznať príslušné zásady, pravidlá a postupy.</w:t>
      </w:r>
    </w:p>
    <w:p>
      <w:r>
        <w:t>1.7.2 Podporovať pozitívny a spolupracujúci prístup ku klasifikácii a komunikácii.</w:t>
      </w:r>
    </w:p>
    <w:p>
      <w:r>
        <w:t>1.7.3 Pomáhať pri rozvoji, riadení a zavádzaní klasifikácie vrátane vzdelávania a výskumu.</w:t>
      </w:r>
    </w:p>
    <w:p>
      <w:r>
        <w:t>1.7.4 Spolupracovať pri vyšetrovaní porušení pravidiel.</w:t>
      </w:r>
    </w:p>
    <w:p>
      <w:pPr>
        <w:pStyle w:val="Heading1"/>
      </w:pPr>
      <w:r>
        <w:t>Článok 2 – Kódex klasifikácie športovcov</w:t>
      </w:r>
    </w:p>
    <w:p>
      <w:r>
        <w:t>Kódex klasifikácie športovcov je základným dokumentom klasifikácie. Vypracoval ho IPC na vytvorenie účinného klasifikačného systému. Obsahuje hlavné medzinárodné štandardy, podľa ktorých klasifikátori postupujú pri klasifikácii športovca.</w:t>
      </w:r>
    </w:p>
    <w:p>
      <w:r>
        <w:t>2.1 Súčasťami Kódexu a medzinárodných štandardov (schéma 1) sú:</w:t>
      </w:r>
    </w:p>
    <w:p>
      <w:r>
        <w:t>1. Opis oprávnených zdravotných znevýhodnení.</w:t>
      </w:r>
    </w:p>
    <w:p>
      <w:r>
        <w:t>2. Etapy klasifikácie.</w:t>
      </w:r>
    </w:p>
    <w:p>
      <w:r>
        <w:t>3. Klasifikačný personál.</w:t>
      </w:r>
    </w:p>
    <w:p>
      <w:r>
        <w:t>4. Protest a odvolanie.</w:t>
      </w:r>
    </w:p>
    <w:p>
      <w:r>
        <w:t>5. Úmyselné skresľovanie skutočností.</w:t>
      </w:r>
    </w:p>
    <w:p>
      <w:r>
        <w:t>6. Ochrana údajov.</w:t>
      </w:r>
    </w:p>
    <w:p>
      <w:r>
        <w:t>Schéma 1: Súčasť Kódexu klasifikácie športovcov a medzinárodných štandardov.</w:t>
      </w:r>
    </w:p>
    <w:p>
      <w:pPr>
        <w:pStyle w:val="Heading1"/>
      </w:pPr>
      <w:r>
        <w:t>Článok 3 – Opis oprávnených zdravotných znevýhodnení</w:t>
      </w:r>
    </w:p>
    <w:p>
      <w:r>
        <w:t>World Para Taekwondo zahrnulo všetky oprávnené zdravotné znevýhodnenia podľa IPC (tabuľka 1). Sluchové znevýhodnenia boli z klasifikačných pravidiel vyňaté a sú upravené v samostatnom dokumente.</w:t>
      </w:r>
    </w:p>
    <w:p>
      <w:r>
        <w:t>3.1 Opis oprávnených zdravotných znevýhodnení</w:t>
      </w:r>
    </w:p>
    <w:p>
      <w:r>
        <w:t>3.1.1 Športovec, ktorý chce súťažiť v WT, musí mať oprávnené zdravotné znevýhodnenie, ktoré je TRVALÉ, OVERITEĽNÉ A NEMOŽNO HO ODSTRÁNIŤ TRÉNINGOM.</w:t>
      </w:r>
    </w:p>
    <w:p>
      <w:r>
        <w:t>3.1.2 Prílohy stanovujú oprávnené znevýhodnenia potrebné na účasť v Para Taekwondo.</w:t>
      </w:r>
    </w:p>
    <w:p>
      <w:r>
        <w:t>3.1.3 Znevýhodnenie neuvedené v tabuľke 1 je neoprávneným znevýhodnením. Prílohy obsahujú jeho príklady.</w:t>
      </w:r>
    </w:p>
    <w:p>
      <w:r>
        <w:t>3.1.4 V súčasnosti sa uznáva sedem druhov oprávnených znevýhodnení: zrakové, intelektové a päť telesných.</w:t>
      </w:r>
    </w:p>
    <w:p>
      <w:r>
        <w:t>Tabuľka 1 – Oprávnené zdravotné znevýhodnenia:</w:t>
      </w:r>
    </w:p>
    <w:p>
      <w:r>
        <w:t>I. ZRAKOVÉ ZNEVÝHODNENIE: Porucha štruktúry alebo funkcie oka, zrakového nervu, zrakového skríženia, zrakových dráh za skrížením alebo zrakovej kôry mozgu, ktorá vedie k zníženej alebo chýbajúcej zrakovej funkcii aj pri najlepšej možnej refrakčnej či optickej korekcii.</w:t>
      </w:r>
    </w:p>
    <w:p>
      <w:r>
        <w:t>II. INTELEKTOVÉ ZNEVÝHODNENIE: Obmedzenie všeobecných mentálnych funkcií potrebných na porozumenie a konštruktívne prepájanie rôznych mentálnych funkcií vrátane všetkých kognitívnych funkcií a ich vývoja počas života.</w:t>
      </w:r>
    </w:p>
    <w:p>
      <w:r>
        <w:t>III. TELESNÉ ZNEVÝHODNENIA: Musia zodpovedať základnému zdravotnému stavu vychádzajúcemu z centrálneho alebo periférneho nervového systému alebo z pohybového aparátu.</w:t>
      </w:r>
    </w:p>
    <w:p>
      <w:r>
        <w:t>1. Znížená svalová sila: Znížená alebo chýbajúca schopnosť svalu kontrahovať sa a vytvárať silu, ktorá zodpovedá základnému zdravotnému stavu ovplyvňujúcemu štruktúru alebo funkciu centrálneho/periférneho nervového systému či svalov (vrátane ich začiatku a úponu).</w:t>
      </w:r>
    </w:p>
    <w:p>
      <w:r>
        <w:t>2. Obmedzený pasívny rozsah pohybu: Znížená schopnosť pasívne pohybovať kĺbom v súvislosti so zdravotným stavom ovplyvňujúcim kosti, kĺby, spojivové alebo mäkké tkanivá.</w:t>
      </w:r>
    </w:p>
    <w:p>
      <w:r>
        <w:t>3. Chýbanie končatiny alebo rozdielna dĺžka končatín: Úplná alebo čiastočná absencia končatiny alebo anatomicky nepravidelné rozmery končatiny spôsobené úrazom, ochorením alebo vrodeným stavom postihujúcim kosti a/alebo kĺby. Podskupiny: a) chýbanie končatiny, b) rozdielna dĺžka dolných končatín, c) rozdielna dĺžka horných končatín.</w:t>
      </w:r>
    </w:p>
    <w:p>
      <w:r>
        <w:t>4. Nízky vzrast: Znížená celková telesná výška (vrátane hlavy, trupu a dolných končatín) v dôsledku vrodene alebo vývinovo skrátených kostí horných a dolných končatín (prípadne aj trupu). Za nízky vzrast sa nepovažuje výška znížená výlučne následkom chýbania končatiny alebo rozdielnej dĺžky končatín.</w:t>
      </w:r>
    </w:p>
    <w:p>
      <w:r>
        <w:t>5. Poruchy koordinácie: Jedna alebo viac pohybových porúch nepriaznivo ovplyvňujúcich schopnosť vôľovo vykonávať plynulé, rýchle a presné komplexné pohyby, súvisiacich s ochorením centrálneho nervového systému: a) hypertónia/spasticita – zvýšené svalové napätie, prípadne závislé od rýchlosti pohybu, a/alebo znížená schopnosť svalu natiahnuť sa; b) dyskinéza (atetóza alebo dystónia) – mimovoľné pohyby zasahujúce do vôľových pohybov; c) motorická ataxia – obmedzená presnosť smeru a rýchlosti vôľového pohybu.</w:t>
      </w:r>
    </w:p>
    <w:p>
      <w:pPr>
        <w:pStyle w:val="Heading1"/>
      </w:pPr>
      <w:r>
        <w:t>Článok 4 – Etapy klasifikácie</w:t>
      </w:r>
    </w:p>
    <w:p>
      <w:r>
        <w:t>Športovci Para Taekwondo, ktorí chcú byť klasifikovaní, musia prejsť štyrmi etapami (tabuľka 2):</w:t>
      </w:r>
    </w:p>
    <w:p>
      <w:r>
        <w:t>ETAPA 1 – Posúdenie základného zdravotného stavu (UHC).</w:t>
      </w:r>
    </w:p>
    <w:p>
      <w:r>
        <w:t>ETAPA 2 – Posúdenie oprávneného zdravotného znevýhodnenia (EI).</w:t>
      </w:r>
    </w:p>
    <w:p>
      <w:r>
        <w:t>ETAPA 3 – Posúdenie minimálnych kritérií znevýhodnenia (MIC).</w:t>
      </w:r>
    </w:p>
    <w:p>
      <w:r>
        <w:t>ETAPA 4 – Posúdenie športovej triedy a určenie statusu športovej triedy.</w:t>
      </w:r>
    </w:p>
    <w:p>
      <w:r>
        <w:t>ETAPA 1: UHC – Overenie, že športovec má alebo mal aspoň jeden lekársky a/alebo klinicky diagnostikovaný základný zdravotný stav, na základe diagnostických údajov poskytnutých národnou členskou asociáciou (MNA).</w:t>
      </w:r>
    </w:p>
    <w:p>
      <w:r>
        <w:t>ETAPA 2: EI – Overenie, že športovec má oprávnené zdravotné znevýhodnenie uznávané v Para Taekwondo, ktoré je v súlade s jedným alebo viacerými základnými zdravotnými stavmi oznámenými v prvej etape a nie je s nimi v rozpore.</w:t>
      </w:r>
    </w:p>
    <w:p>
      <w:r>
        <w:t>ETAPA 3: MIC – Posúdenie, či oprávnené znevýhodnenie športovca spĺňa príslušné minimálne kritériá pre Para Taekwondo.</w:t>
      </w:r>
    </w:p>
    <w:p>
      <w:r>
        <w:t>ETAPA 4: ŠPORTOVÁ TRIEDA A STATUS – i) pridelenie športovej triedy podľa vplyvu znevýhodnenia na vykonávanie špecifických základných úloh a činností Para Taekwondo; ii) určenie statusu športovej triedy, ktorý vyjadruje, či a kedy môže byť potrebné opätovné klasifikačné posúdenie.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Neoficiálny pracovný preklad – pri nejasnostiach je rozhodujúci anglický originál WT.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WORLD TAEKWONDO  |  Neoficiálny slovenský preklad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