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WORLD TAEKWONDO – KLASIFIKAČNÉ PRAVIDLÁ ŠPORTOVCOV</w:t>
      </w:r>
    </w:p>
    <w:p>
      <w:r>
        <w:t>Neoficiálny slovenský preklad • Časť 11 • Článok 15 • Originál: strany 55–62 • Účinnosť originálu: 1. 1. 2026</w:t>
      </w:r>
    </w:p>
    <w:p>
      <w:pPr>
        <w:pStyle w:val="Heading1"/>
      </w:pPr>
      <w:r>
        <w:t>Článok 15 – Klasifikačný personál</w:t>
      </w:r>
    </w:p>
    <w:p>
      <w:r>
        <w:t>Klasifikačný personál je základom účinného vykonávania týchto pravidiel. Tento článok vysvetľuje, ako klasifikačný personál WT pomáha zabezpečovať klasifikáciu podľa týchto pravidiel. Postupy náboru, vzdelávania, odbornej prípravy a rozvoja klasifikačného personálu sú upravené v samostatnom dokumente „WT Regulations on Administration of International Classifiers“ (Predpisy WT o správe medzinárodných klasifikátorov).</w:t>
      </w:r>
    </w:p>
    <w:p>
      <w:pPr>
        <w:pStyle w:val="Heading2"/>
      </w:pPr>
      <w:r>
        <w:t>15.1 Klasifikačný personál</w:t>
      </w:r>
    </w:p>
    <w:p>
      <w:r>
        <w:t>WT vymenuje nasledujúci klasifikačný personál; každá z uvedených funkcií má kľúčovú úlohu pri správe a vykonávaní klasifikácie v para taekwonde.</w:t>
      </w:r>
    </w:p>
    <w:p>
      <w:r>
        <w:rPr>
          <w:b/>
        </w:rPr>
        <w:t xml:space="preserve">15.1.1 </w:t>
      </w:r>
      <w:r>
        <w:t>Vedúci klasifikácie (Head of Classification – HoC)</w:t>
      </w:r>
    </w:p>
    <w:p>
      <w:r>
        <w:rPr>
          <w:b/>
        </w:rPr>
        <w:t xml:space="preserve">15.1.1.1 </w:t>
      </w:r>
      <w:r>
        <w:t>Vedúceho klasifikácie vymenúva WT. Zodpovedá za riadenie, správu, koordináciu a realizáciu všetkých záležitostí klasifikácie v para taekwonde.</w:t>
      </w:r>
    </w:p>
    <w:p>
      <w:r>
        <w:rPr>
          <w:b/>
        </w:rPr>
        <w:t xml:space="preserve">15.1.1.2 </w:t>
      </w:r>
      <w:r>
        <w:t>Vedúci klasifikácie nemusí byť certifikovaným klasifikátorom, musí však mať rozsiahle znalosti pravidiel WT pre športovcov para taekwonda, príslušných politík a postupov, ako aj Klasifikačného kódexu IPC a medzinárodných štandardov.</w:t>
      </w:r>
    </w:p>
    <w:p>
      <w:r>
        <w:rPr>
          <w:b/>
        </w:rPr>
        <w:t xml:space="preserve">15.1.1.3 </w:t>
      </w:r>
      <w:r>
        <w:t>Vedúci klasifikácie môže delegovať konkrétne zodpovednosti a/alebo preniesť určité úlohy na určených klasifikátorov alebo iné osoby poverené WT.</w:t>
      </w:r>
    </w:p>
    <w:p>
      <w:r>
        <w:rPr>
          <w:b/>
        </w:rPr>
        <w:t xml:space="preserve">15.1.1.4 </w:t>
      </w:r>
      <w:r>
        <w:t>Vedúci klasifikácie môže byť zároveň vymenovaný za klasifikátora (ak má príslušnú certifikáciu) a/alebo hlavného klasifikátora. Ak sa ako člen klasifikačného posúdenia podieľal na rozhodnutí, proti ktorému bol podaný protest, nesmie sa zúčastniť na preskúmaní tohto protestu.</w:t>
      </w:r>
    </w:p>
    <w:p>
      <w:r>
        <w:rPr>
          <w:b/>
        </w:rPr>
        <w:t xml:space="preserve">15.1.1.5 </w:t>
      </w:r>
      <w:r>
        <w:t>Vedúci klasifikácie zodpovedá za:</w:t>
      </w:r>
    </w:p>
    <w:p>
      <w:r>
        <w:rPr>
          <w:b/>
        </w:rPr>
        <w:t xml:space="preserve">15.1.1.5.1 </w:t>
      </w:r>
      <w:r>
        <w:t>Nábor, vzdelávanie, školenie, certifikáciu a opätovnú certifikáciu klasifikátorov.</w:t>
      </w:r>
    </w:p>
    <w:p>
      <w:r>
        <w:rPr>
          <w:b/>
        </w:rPr>
        <w:t xml:space="preserve">15.1.1.5.2 </w:t>
      </w:r>
      <w:r>
        <w:t>Správu, vedenie a aktualizáciu databázy na sledovanie činnosti klasifikátorov, ich certifikácie a opätovnej certifikácie.</w:t>
      </w:r>
    </w:p>
    <w:p>
      <w:r>
        <w:rPr>
          <w:b/>
        </w:rPr>
        <w:t xml:space="preserve">15.1.1.5.3 </w:t>
      </w:r>
      <w:r>
        <w:t>Identifikovanie potrieb výskumu klasifikácie, sledovanie a podporu príslušného výskumu a podľa potreby prispievanie k výskumu, na ktorom je založený klasifikačný systém WT.</w:t>
      </w:r>
    </w:p>
    <w:p>
      <w:r>
        <w:rPr>
          <w:b/>
        </w:rPr>
        <w:t xml:space="preserve">15.1.1.5.4 </w:t>
      </w:r>
      <w:r>
        <w:t>Zabezpečenie uplatňovania klasifikačných pravidiel na určených súťažiach, na ktorých je možnosť absolvovať klasifikáciu.</w:t>
      </w:r>
    </w:p>
    <w:p>
      <w:r>
        <w:rPr>
          <w:b/>
        </w:rPr>
        <w:t xml:space="preserve">15.1.1.5.5 </w:t>
      </w:r>
      <w:r>
        <w:t>Monitorovanie a hodnotenie stavu klasifikácie na iných uznaných súťažiach, aj keď sa na nich klasifikácia nevykonáva, s cieľom sledovať a vyhodnocovať výsledky klasifikačného systému.</w:t>
      </w:r>
    </w:p>
    <w:p>
      <w:r>
        <w:rPr>
          <w:b/>
        </w:rPr>
        <w:t xml:space="preserve">15.1.1.5.6 </w:t>
      </w:r>
      <w:r>
        <w:t>Vymenúvanie klasifikačných panelov, ktoré vykonávajú medzinárodnú klasifikáciu na uznaných súťažiach.</w:t>
      </w:r>
    </w:p>
    <w:p>
      <w:r>
        <w:rPr>
          <w:b/>
        </w:rPr>
        <w:t xml:space="preserve">15.1.1.5.7 </w:t>
      </w:r>
      <w:r>
        <w:t>Vymenúvanie posudzovateľov základného zdravotného stavu (UHC) a zabezpečenie ich odbornej spôsobilosti.</w:t>
      </w:r>
    </w:p>
    <w:p>
      <w:r>
        <w:rPr>
          <w:b/>
        </w:rPr>
        <w:t xml:space="preserve">15.1.1.5.8 </w:t>
      </w:r>
      <w:r>
        <w:t>Informovanie klasifikátorov o všetkých zmenách a aktualizáciách klasifikačných pravidiel.</w:t>
      </w:r>
    </w:p>
    <w:p>
      <w:r>
        <w:rPr>
          <w:b/>
        </w:rPr>
        <w:t xml:space="preserve">15.1.1.5.9 </w:t>
      </w:r>
      <w:r>
        <w:t>Dohľad nad hlavným klasifikačným zoznamom WT a jeho kontrolu s cieľom zabezpečiť aktuálnosť všetkých klasifikačných záznamov.</w:t>
      </w:r>
    </w:p>
    <w:p>
      <w:r>
        <w:rPr>
          <w:b/>
        </w:rPr>
        <w:t xml:space="preserve">15.1.1.5.10 </w:t>
      </w:r>
      <w:r>
        <w:t>Spoluprácu s ďalšími príslušnými orgánmi a komisiami (vrátane IPC) v otázkach klasifikácie.</w:t>
      </w:r>
    </w:p>
    <w:p>
      <w:r>
        <w:rPr>
          <w:b/>
        </w:rPr>
        <w:t xml:space="preserve">15.1.2 </w:t>
      </w:r>
      <w:r>
        <w:t>Klasifikačná komisia para taekwonda</w:t>
      </w:r>
    </w:p>
    <w:p>
      <w:r>
        <w:rPr>
          <w:b/>
        </w:rPr>
        <w:t xml:space="preserve">15.1.2.1 </w:t>
      </w:r>
      <w:r>
        <w:t>Klasifikačnú komisiu para taekwonda tvoria zdravotnícki klasifikátori, technickí klasifikátori, posudzovatelia UHC a/alebo ďalší vhodní členovia.</w:t>
      </w:r>
    </w:p>
    <w:p>
      <w:r>
        <w:rPr>
          <w:b/>
        </w:rPr>
        <w:t xml:space="preserve">15.1.2.2 </w:t>
      </w:r>
      <w:r>
        <w:t>Členovia musia mať rozsiahle znalosti klasifikačného systému, klasifikačných pravidiel a Klasifikačného kódexu IPC.</w:t>
      </w:r>
    </w:p>
    <w:p>
      <w:r>
        <w:rPr>
          <w:b/>
        </w:rPr>
        <w:t xml:space="preserve">15.1.2.3 </w:t>
      </w:r>
      <w:r>
        <w:t>Vedúci klasifikácie môže vymenovať členov ad hoc.</w:t>
      </w:r>
    </w:p>
    <w:p>
      <w:r>
        <w:rPr>
          <w:b/>
        </w:rPr>
        <w:t xml:space="preserve">15.1.3 </w:t>
      </w:r>
      <w:r>
        <w:t>Personál WT pre para taekwondo</w:t>
      </w:r>
    </w:p>
    <w:p>
      <w:r>
        <w:rPr>
          <w:b/>
        </w:rPr>
        <w:t xml:space="preserve">15.1.3.1 </w:t>
      </w:r>
      <w:r>
        <w:t>Personál WT pre para taekwondo zodpovedá za vedenie a aktualizáciu hlavného zoznamu WT všetkých športovcov, ktorý obsahuje meno športovca, štátnu príslušnosť, športovú triedu a status športovej triedy.</w:t>
      </w:r>
    </w:p>
    <w:p>
      <w:r>
        <w:rPr>
          <w:b/>
        </w:rPr>
        <w:t xml:space="preserve">15.1.3.2 </w:t>
      </w:r>
      <w:r>
        <w:t>Personál WT pre para taekwondo koordinuje proces pred podujatím v spolupráci s vedúcim klasifikácie a je kontaktným miestom medzi športovcami, trénermi, funkcionármi a klasifikátormi.</w:t>
      </w:r>
    </w:p>
    <w:p>
      <w:r>
        <w:rPr>
          <w:b/>
        </w:rPr>
        <w:t xml:space="preserve">15.1.3.3 </w:t>
      </w:r>
      <w:r>
        <w:t>Zabezpečuje zverejnenie hlavného zoznamu WT v súlade s požiadavkami IPC.</w:t>
      </w:r>
    </w:p>
    <w:p>
      <w:r>
        <w:rPr>
          <w:b/>
        </w:rPr>
        <w:t xml:space="preserve">15.1.4 </w:t>
      </w:r>
      <w:r>
        <w:t>Posudzovatelia UHC</w:t>
      </w:r>
    </w:p>
    <w:p>
      <w:r>
        <w:rPr>
          <w:b/>
        </w:rPr>
        <w:t xml:space="preserve">15.1.4.1 </w:t>
      </w:r>
      <w:r>
        <w:t>Osoby vymenované WT na posúdenie základného zdravotného stavu (UHC) podľa týchto pravidiel.</w:t>
      </w:r>
    </w:p>
    <w:p>
      <w:r>
        <w:rPr>
          <w:b/>
        </w:rPr>
        <w:t xml:space="preserve">15.1.4.2 </w:t>
      </w:r>
      <w:r>
        <w:t>Musia mať primeranú medicínsku/klinickú a/alebo technickú odbornosť vo vzťahu k posudzovanému znevýhodneniu (napríklad dokumentáciu športovcov so zrakovým znevýhodnením musí posudzovať oftalmológ alebo optometrista).</w:t>
      </w:r>
    </w:p>
    <w:p>
      <w:r>
        <w:rPr>
          <w:b/>
        </w:rPr>
        <w:t xml:space="preserve">15.1.4.3 </w:t>
      </w:r>
      <w:r>
        <w:t>Môžu nimi byť zdravotnícki klasifikátori, zamestnanci WT alebo externé osoby schválené vedúcim klasifikácie.</w:t>
      </w:r>
    </w:p>
    <w:p>
      <w:r>
        <w:rPr>
          <w:b/>
        </w:rPr>
        <w:t xml:space="preserve">15.1.4.4 </w:t>
      </w:r>
      <w:r>
        <w:t>Zodpovedajú za overenie, že športovci majú pred klasifikáciou medicínsky/klinicky diagnostikovaný základný zdravotný stav.</w:t>
      </w:r>
    </w:p>
    <w:p>
      <w:r>
        <w:rPr>
          <w:b/>
        </w:rPr>
        <w:t xml:space="preserve">15.1.4.5 </w:t>
      </w:r>
      <w:r>
        <w:t>Musia podpísať záväzok mlčanlivosti.</w:t>
      </w:r>
    </w:p>
    <w:p>
      <w:r>
        <w:rPr>
          <w:b/>
        </w:rPr>
        <w:t xml:space="preserve">15.1.5 </w:t>
      </w:r>
      <w:r>
        <w:t>Klasifikačný panel</w:t>
      </w:r>
    </w:p>
    <w:p>
      <w:r>
        <w:rPr>
          <w:b/>
        </w:rPr>
        <w:t xml:space="preserve">15.1.5.1 </w:t>
      </w:r>
      <w:r>
        <w:t>Panel vymenovaný na vykonanie klasifikačného posúdenia.</w:t>
      </w:r>
    </w:p>
    <w:p>
      <w:r>
        <w:rPr>
          <w:b/>
        </w:rPr>
        <w:t xml:space="preserve">15.1.5.2 </w:t>
      </w:r>
      <w:r>
        <w:t>Musí pozostávať aspoň z dvoch klasifikátorov, pričom najmenej jeden musí mať inú štátnu príslušnosť ako športovec.</w:t>
      </w:r>
    </w:p>
    <w:p>
      <w:r>
        <w:rPr>
          <w:b/>
        </w:rPr>
        <w:t xml:space="preserve">15.1.5.3 </w:t>
      </w:r>
      <w:r>
        <w:t>Vo výnimočných prípadoch môže posúdenie vykonať jeden klasifikátor; každej pridelenej športovej triede však musí byť pridelený status „Preskúmanie pri najbližšej dostupnej príležitosti“ (R-NAO).</w:t>
      </w:r>
    </w:p>
    <w:p>
      <w:r>
        <w:rPr>
          <w:b/>
        </w:rPr>
        <w:t xml:space="preserve">15.1.5.4 </w:t>
      </w:r>
      <w:r>
        <w:t>Všetci členovia musia podpísať záväzok mlčanlivosti a oznámiť akýkoľvek konflikt záujmov.</w:t>
      </w:r>
    </w:p>
    <w:p>
      <w:r>
        <w:rPr>
          <w:b/>
        </w:rPr>
        <w:t xml:space="preserve">15.1.6 </w:t>
      </w:r>
      <w:r>
        <w:t>Hlavný klasifikátor (Chief Classifier)</w:t>
      </w:r>
    </w:p>
    <w:p>
      <w:r>
        <w:rPr>
          <w:b/>
        </w:rPr>
        <w:t xml:space="preserve">15.1.6.1 </w:t>
      </w:r>
      <w:r>
        <w:t>Hlavný klasifikátor je klasifikátor vymenovaný vedúcim klasifikácie WT a zodpovedá za riadenie, správu a realizáciu všetkých klasifikačných záležitostí pri konkrétnej klasifikačnej príležitosti (počas súťaže alebo mimo súťaže).</w:t>
      </w:r>
    </w:p>
    <w:p>
      <w:r>
        <w:rPr>
          <w:b/>
        </w:rPr>
        <w:t xml:space="preserve">15.1.6.2 </w:t>
      </w:r>
      <w:r>
        <w:t>WT môže od hlavného klasifikátora požadovať: preskúmanie zdravotných diagnostických formulárov (MDF); dohľad nad klasifikátormi a praktikantmi a nad správnym uplatňovaním pravidiel; riadenie protestného konania po konzultácii s HoC; koordináciu cestovania, ubytovania a logistiky s personálom WT; komunikáciu a vzdelávanie športovcov a sprievodného personálu o celom klasifikačnom procese vrátane posúdenia, sledovacieho kódu počas súťaže a úmyselného skresľovania skutočností; správu hlavného zoznamu WT počas klasifikačnej príležitosti; hlásenie konečného výsledku HoC a technickému delegátovi; včasné zverejnenie výsledkov posúdenia a/alebo pozorovania na účely protestov; oznámenie všetkých relevantných problémov HoC.</w:t>
      </w:r>
    </w:p>
    <w:p>
      <w:r>
        <w:rPr>
          <w:b/>
        </w:rPr>
        <w:t xml:space="preserve">12.1.6.3 </w:t>
      </w:r>
      <w:r>
        <w:t>Na účinné plnenie úloh sa odporúča vymenovať hlavného klasifikátora nad rámec klasifikačného panelu, najmä pri dvoch alebo viacerých paneloch. Za určitých okolností (napríklad problémy s cestovaním, zrušenie účasti, choroba alebo malý počet posudzovaných športovcov) môže hlavný klasifikátor zároveň pôsobiť ako klasifikátor.</w:t>
      </w:r>
    </w:p>
    <w:p>
      <w:r>
        <w:rPr>
          <w:b/>
        </w:rPr>
        <w:t xml:space="preserve">12.1.6.4 </w:t>
      </w:r>
      <w:r>
        <w:t>O počte klasifikačných panelov a prítomnosti ďalšieho hlavného klasifikátora pri konkrétnej klasifikačnej príležitosti rozhoduje výlučne HoC.</w:t>
      </w:r>
    </w:p>
    <w:p>
      <w:r>
        <w:rPr>
          <w:b/>
        </w:rPr>
        <w:t xml:space="preserve">12.1.6.5 </w:t>
      </w:r>
      <w:r>
        <w:t>HoC môže vymenovať jedného alebo viacerých spoluhlavných klasifikátorov, najmä ak pôsobí viacero panelov pre rôzne druhy oprávneného znevýhodnenia alebo ak klasifikácia prebieha na viacerých miestach. Spoluhlavný klasifikátor plní úlohy hlavného klasifikátora pre príslušný druh znevýhodnenia alebo miesto a pravidelne spolupracuje s ostatnými spoluhlavnými klasifikátormi.</w:t>
      </w:r>
    </w:p>
    <w:p>
      <w:r>
        <w:rPr>
          <w:b/>
        </w:rPr>
        <w:t xml:space="preserve">15.1.7 </w:t>
      </w:r>
      <w:r>
        <w:t>Medzinárodný klasifikátor</w:t>
      </w:r>
    </w:p>
    <w:p>
      <w:r>
        <w:rPr>
          <w:b/>
        </w:rPr>
        <w:t xml:space="preserve">15.1.7.1 </w:t>
      </w:r>
      <w:r>
        <w:t>Osoba oprávnená a certifikovaná WT ako spôsobilá vykonávať posudzovanie športovcov ako člen klasifikačného panelu pri klasifikačnej príležitosti.</w:t>
      </w:r>
    </w:p>
    <w:p>
      <w:r>
        <w:rPr>
          <w:b/>
        </w:rPr>
        <w:t xml:space="preserve">15.1.7.2 </w:t>
      </w:r>
      <w:r>
        <w:t>Všetci klasifikátori musia správne a jednotne uplatňovať metódy posudzovania uvedené v týchto pravidlách.</w:t>
      </w:r>
    </w:p>
    <w:p>
      <w:r>
        <w:rPr>
          <w:b/>
        </w:rPr>
        <w:t xml:space="preserve">15.1.7.3 </w:t>
      </w:r>
      <w:r>
        <w:t>Klasifikátori nesmú na medzinárodných súťažiach a/alebo pri klasifikačných príležitostiach, kde pôsobia ako klasifikátori alebo hlavní klasifikátori, vykonávať iné funkcie, ktoré by ovplyvnili ich schopnosť plniť klasifikačné úlohy. HoC im však môže prideliť ďalšie úlohy (napríklad vzdelávanie, výskum alebo osvetu), ak nezasahujú do ich pôvodných povinností.</w:t>
      </w:r>
    </w:p>
    <w:p>
      <w:r>
        <w:rPr>
          <w:b/>
        </w:rPr>
        <w:t xml:space="preserve">15.1.7.4 </w:t>
      </w:r>
      <w:r>
        <w:t>Klasifikátori WT sú povinní podľa potreby pomáhať pri výskume, rozvoji a objasňovaní týchto pravidiel a profilov športových tried para taekwonda, zúčastňovať sa workshopov WT pre klasifikátorov a absolvovať školenia požadované WT.</w:t>
      </w:r>
    </w:p>
    <w:p>
      <w:r>
        <w:rPr>
          <w:b/>
        </w:rPr>
        <w:t xml:space="preserve">15.1.7.5 </w:t>
      </w:r>
      <w:r>
        <w:t>Medzinárodní klasifikátori môžu pôsobiť aj ako národní klasifikátori a vykonávať klasifikáciu na národnej úrovni.</w:t>
      </w:r>
    </w:p>
    <w:p>
      <w:r>
        <w:rPr>
          <w:b/>
        </w:rPr>
        <w:t xml:space="preserve">15.1.7.6 </w:t>
      </w:r>
      <w:r>
        <w:t>Po získaní postavenia medzinárodného klasifikátora musia podpísať dohodu o mlčanlivosti a oznámiť každý konflikt záujmov.</w:t>
      </w:r>
    </w:p>
    <w:p>
      <w:r>
        <w:rPr>
          <w:b/>
        </w:rPr>
        <w:t xml:space="preserve">15.1.8 </w:t>
      </w:r>
      <w:r>
        <w:t>Národný klasifikátor</w:t>
      </w:r>
    </w:p>
    <w:p>
      <w:r>
        <w:rPr>
          <w:b/>
        </w:rPr>
        <w:t xml:space="preserve">15.1.8.1 </w:t>
      </w:r>
      <w:r>
        <w:t>Národný klasifikátor je osoba oprávnená svojou národnou členskou asociáciou (MNA) vykonávať niektoré alebo všetky aspekty klasifikácie na národnej úrovni. [Poznámka prekladateľa: záverečná veta anglického ustanovenia je neúplná/nejasná: „Unless also certified by WT as a National Classifier.“]</w:t>
      </w:r>
    </w:p>
    <w:p>
      <w:r>
        <w:rPr>
          <w:b/>
        </w:rPr>
        <w:t xml:space="preserve">15.1.8.2 </w:t>
      </w:r>
      <w:r>
        <w:t>Národný klasifikátor nesmie za žiadnych okolností vykonávať klasifikáciu na medzinárodnej úrovni.</w:t>
      </w:r>
    </w:p>
    <w:p>
      <w:r>
        <w:rPr>
          <w:b/>
        </w:rPr>
        <w:t xml:space="preserve">15.1.9 </w:t>
      </w:r>
      <w:r>
        <w:t>Klasifikátori v príprave</w:t>
      </w:r>
    </w:p>
    <w:p>
      <w:r>
        <w:rPr>
          <w:b/>
        </w:rPr>
        <w:t xml:space="preserve">15.1.9.1 </w:t>
      </w:r>
      <w:r>
        <w:t>Klasifikátor v príprave je osoba, ktorá absolvuje formálnu odbornú prípravu WT na získanie postavenia medzinárodného klasifikátora.</w:t>
      </w:r>
    </w:p>
    <w:p>
      <w:r>
        <w:rPr>
          <w:b/>
        </w:rPr>
        <w:t xml:space="preserve">15.1.9.2 </w:t>
      </w:r>
      <w:r>
        <w:t>HoC môže klasifikátorov v príprave poveriť účasťou na niektorých alebo všetkých častiach klasifikačného procesu pod dohľadom klasifikačného panelu s cieľom rozvíjať ich kompetencie.</w:t>
      </w:r>
    </w:p>
    <w:p>
      <w:r>
        <w:rPr>
          <w:b/>
        </w:rPr>
        <w:t xml:space="preserve">15.1.9.3 </w:t>
      </w:r>
      <w:r>
        <w:t>Klasifikátori v príprave musia podpísať záväzok mlčanlivosti a oznámiť každý konflikt záujmov.</w:t>
      </w:r>
    </w:p>
    <w:p>
      <w:pPr>
        <w:pStyle w:val="Heading2"/>
      </w:pPr>
      <w:r>
        <w:t>15.2 Kompetencie, kvalifikácia a zodpovednosť klasifikátorov</w:t>
      </w:r>
    </w:p>
    <w:p>
      <w:r>
        <w:rPr>
          <w:b/>
        </w:rPr>
        <w:t xml:space="preserve">15.2.1 </w:t>
      </w:r>
      <w:r>
        <w:t>Všeobecné kompetencie klasifikátorov zahŕňajú: dôkladnú znalosť týchto pravidiel; znalosť technických pravidiel kyorugi aj poomsae; podrobnú znalosť Klasifikačného kódexu IPC a medzinárodných štandardov.</w:t>
      </w:r>
    </w:p>
    <w:p>
      <w:r>
        <w:rPr>
          <w:b/>
        </w:rPr>
        <w:t xml:space="preserve">15.2.2 </w:t>
      </w:r>
      <w:r>
        <w:t>Klasifikátori certifikovaní WT musia mať schopnosti a kvalifikáciu umožňujúce vykonávať klasifikačné posúdenie športovcov s ktorýmkoľvek oprávneným znevýhodnením uznávaným WT.</w:t>
      </w:r>
    </w:p>
    <w:p>
      <w:r>
        <w:rPr>
          <w:b/>
        </w:rPr>
        <w:t xml:space="preserve">15.2.3 </w:t>
      </w:r>
      <w:r>
        <w:t>Predpisy WT o správe medzinárodných klasifikátorov para taekwonda zahŕňajú okrem iného podrobnosti o kompetenciách klasifikátorov, vzdelávacích postupoch, obsahu kurzov a etickom kódexe.</w:t>
      </w:r>
    </w:p>
    <w:p>
      <w:pPr>
        <w:pStyle w:val="Heading2"/>
      </w:pPr>
      <w:r>
        <w:t>15.3 Kvalifikácia</w:t>
      </w:r>
    </w:p>
    <w:p>
      <w:r>
        <w:rPr>
          <w:b/>
        </w:rPr>
        <w:t xml:space="preserve">15.3.1 </w:t>
      </w:r>
      <w:r>
        <w:t>WT požaduje, aby klasifikátori mali jednu z nasledujúcich kvalifikácií:</w:t>
      </w:r>
    </w:p>
    <w:p>
      <w:r>
        <w:rPr>
          <w:b/>
        </w:rPr>
        <w:t xml:space="preserve">15.3.1.1 </w:t>
      </w:r>
      <w:r>
        <w:t>Zdravotnícky klasifikátor: certifikovaný zdravotnícky odborník v oblasti relevantnej pre kategóriu znevýhodnenia, ktorú WT podľa vlastného uváženia považuje za prijateľnú (napríklad lekári a fyzioterapeuti pri telesnom znevýhodnení, oftalmológovia a optometristi pri zrakovom znevýhodnení a psychológovia pri intelektovom znevýhodnení).</w:t>
      </w:r>
    </w:p>
    <w:p>
      <w:r>
        <w:rPr>
          <w:b/>
        </w:rPr>
        <w:t xml:space="preserve">15.3.1.2 </w:t>
      </w:r>
      <w:r>
        <w:t>Technický klasifikátor: rozsiahle znalosti taekwonda (napríklad trénerské skúsenosti, pôsobenie ako vrcholový športovec taekwonda alebo iná relevantná športová prax), ktoré WT podľa vlastného uváženia uzná za dostatočné. Vysoko sa odporúča vysokoškolské vzdelanie v športových vedách v spojení so skúsenosťami v taekwonde.</w:t>
      </w:r>
    </w:p>
    <w:p>
      <w:pPr>
        <w:pStyle w:val="Heading2"/>
      </w:pPr>
      <w:r>
        <w:t>15.4 Etický kódex klasifikátorov</w:t>
      </w:r>
    </w:p>
    <w:p>
      <w:r>
        <w:rPr>
          <w:b/>
        </w:rPr>
        <w:t xml:space="preserve">15.4.1 </w:t>
      </w:r>
      <w:r>
        <w:t>Všetok klasifikačný personál musí dodržiavať normy správania stanovené v Predpisoch WT o správe medzinárodných klasifikátorov para taekwonda a v Etickom kódexe klasifikátorov WT. Každý, kto sa domnieva, že člen klasifikačného personálu konal v rozpore s kódexom, musí to oznámiť HoC alebo personálu WT pre para taekwondo.</w:t>
      </w:r>
    </w:p>
    <w:p>
      <w:r>
        <w:rPr>
          <w:b/>
        </w:rPr>
        <w:t xml:space="preserve">15.4.2 </w:t>
      </w:r>
      <w:r>
        <w:t>Počas všetkých etáp klasifikácie konať ako nestranný posudzovateľ.</w:t>
      </w:r>
    </w:p>
    <w:p>
      <w:r>
        <w:rPr>
          <w:b/>
        </w:rPr>
        <w:t xml:space="preserve">15.4.3 </w:t>
      </w:r>
      <w:r>
        <w:t>Dôsledne rešpektovať dôstojnosť športovca.</w:t>
      </w:r>
    </w:p>
    <w:p>
      <w:r>
        <w:rPr>
          <w:b/>
        </w:rPr>
        <w:t xml:space="preserve">15.4.4 </w:t>
      </w:r>
      <w:r>
        <w:t>Dôsledne dbať na telesnú a duševnú pohodu všetkých športovcov.</w:t>
      </w:r>
    </w:p>
    <w:p>
      <w:r>
        <w:rPr>
          <w:b/>
        </w:rPr>
        <w:t xml:space="preserve">15.4.5 </w:t>
      </w:r>
      <w:r>
        <w:t>Vykonávať svoje povinnosti zdvorilo, s rešpektom, odborne, jednotne a objektívne voči všetkým športovcom.</w:t>
      </w:r>
    </w:p>
    <w:p>
      <w:r>
        <w:rPr>
          <w:b/>
        </w:rPr>
        <w:t xml:space="preserve">15.4.6 </w:t>
      </w:r>
      <w:r>
        <w:t>Rešpektovať všetkých športovcov a ich sprievodný personál a usilovať sa o zdvorilé prostredie počas klasifikácie.</w:t>
      </w:r>
    </w:p>
    <w:p>
      <w:r>
        <w:rPr>
          <w:b/>
        </w:rPr>
        <w:t xml:space="preserve">15.4.7 </w:t>
      </w:r>
      <w:r>
        <w:t>Zabezpečiť vlastnú spôsobilosť vykonávať funkciu a primerane očakávané fyzické úlohy; ak táto spôsobilosť zanikne, informovať WT.</w:t>
      </w:r>
    </w:p>
    <w:p>
      <w:r>
        <w:rPr>
          <w:b/>
        </w:rPr>
        <w:t xml:space="preserve">15.4.8 </w:t>
      </w:r>
      <w:r>
        <w:t>Počas klasifikácie dodržiavať vysokú úroveň hygieny a sanitácie.</w:t>
      </w:r>
    </w:p>
    <w:p>
      <w:r>
        <w:rPr>
          <w:b/>
        </w:rPr>
        <w:t xml:space="preserve">15.4.9 </w:t>
      </w:r>
      <w:r>
        <w:t>Nezneužívať postavenie na získanie výhod alebo prospechu pre seba či tretie osoby.</w:t>
      </w:r>
    </w:p>
    <w:p>
      <w:r>
        <w:rPr>
          <w:b/>
        </w:rPr>
        <w:t xml:space="preserve">15.4.10 </w:t>
      </w:r>
      <w:r>
        <w:t>Zachovávať dôvernosť informácií o športovcoch v súlade s klasifikačným kódexom.</w:t>
      </w:r>
    </w:p>
    <w:p>
      <w:r>
        <w:rPr>
          <w:b/>
        </w:rPr>
        <w:t xml:space="preserve">15.4.11 </w:t>
      </w:r>
      <w:r>
        <w:t>Každá osoba zapojená do ktorejkoľvek časti klasifikačného procesu by mala podpísať príslušný záväzok mlčanlivosti a oznámiť konflikt záujmov.</w:t>
      </w:r>
    </w:p>
    <w:p>
      <w:r>
        <w:rPr>
          <w:b/>
        </w:rPr>
        <w:t xml:space="preserve">15.4.12 </w:t>
      </w:r>
      <w:r>
        <w:t>Dodržiavať pravidlá WT na ochranu účastníkov (safeguarding).</w:t>
      </w:r>
    </w:p>
    <w:p>
      <w:pPr>
        <w:pStyle w:val="Heading2"/>
      </w:pPr>
      <w:r>
        <w:t>15.5 Konflikt záujmov</w:t>
      </w:r>
    </w:p>
    <w:p>
      <w:r>
        <w:rPr>
          <w:b/>
        </w:rPr>
        <w:t xml:space="preserve">15.5.1 </w:t>
      </w:r>
      <w:r>
        <w:t>WT má právo nevymenovať klasifikačný personál alebo jeho vymenovanie odvolať, ak podľa názoru WT existuje skutočný, zdanlivý alebo potenciálny konflikt záujmov.</w:t>
      </w:r>
    </w:p>
    <w:p>
      <w:r>
        <w:rPr>
          <w:b/>
        </w:rPr>
        <w:t xml:space="preserve">15.5.2 </w:t>
      </w:r>
      <w:r>
        <w:t>Na riadenie skutočných, zdanlivých alebo potenciálnych konfliktov záujmov nasledujúce osoby nesmú: (i) začať praktickú prípravu na funkciu klasifikátora (t. j. zúčastňovať sa na klasifikačných posúdeniach ako klasifikátori v príprave); (ii) získať alebo si ponechať certifikáciu medzinárodného klasifikátora; ani (iii) pôsobiť ako vedúci klasifikácie:</w:t>
      </w:r>
    </w:p>
    <w:p>
      <w:r>
        <w:rPr>
          <w:b/>
        </w:rPr>
        <w:t xml:space="preserve">15.5.2.1 </w:t>
      </w:r>
      <w:r>
        <w:t>Medzinárodný športovec, ktorý v súčasnosti súťaží v para taekwonde alebo ukončil športovú kariéru pred menej ako štyrmi (4) rokmi.</w:t>
      </w:r>
    </w:p>
    <w:p>
      <w:r>
        <w:rPr>
          <w:b/>
        </w:rPr>
        <w:t xml:space="preserve">15.5.2.2 </w:t>
      </w:r>
      <w:r>
        <w:t>Tréner alebo asistent trénera národného tímu pôsobiaci v para taekwonde alebo osoba, ktorá túto činnosť ukončila pred menej ako štyrmi (4) rokmi.</w:t>
      </w:r>
    </w:p>
    <w:p>
      <w:r>
        <w:rPr>
          <w:b/>
        </w:rPr>
        <w:t xml:space="preserve">15.5.2.3 </w:t>
      </w:r>
      <w:r>
        <w:t>Iný sprievodný personál športovcov para taekwonda priamo zapojený do činnosti národného tímu alebo medzinárodných športovcov, alebo osoba, ktorá takúto činnosť ukončila pred menej ako dvoma (2) rokmi (okrem iného fyzioterapeut tímu, lekár, psychológ, masér).</w:t>
      </w:r>
    </w:p>
    <w:p>
      <w:r>
        <w:rPr>
          <w:b/>
        </w:rPr>
        <w:t xml:space="preserve">15.5.2.4 </w:t>
      </w:r>
      <w:r>
        <w:t>Osoby uvedené v predchádzajúcom ustanovení však môžu absolvovať prípravu na funkciu národného klasifikátora alebo pôsobiť ako národní klasifikátori.</w:t>
      </w:r>
    </w:p>
    <w:p>
      <w:r>
        <w:t>Poznámka k originálu: V ustanoveniach po bode 15.1.6.2 je v anglickom PDF použité číslovanie 12.1.6.3 až 12.1.6.5. Preklad zachováva pôvodné číslovanie bez tichej opravy.</w:t>
      </w:r>
    </w:p>
    <w:p>
      <w:r>
        <w:t>Neoficiálny pracovný preklad; v prípade rozdielov je rozhodujúci anglický originál World Taekwondo.</w:t>
      </w:r>
    </w:p>
    <w:sectPr w:rsidR="00FC693F" w:rsidRPr="0006063C" w:rsidSect="00034616">
      <w:pgSz w:w="12240" w:h="15840"/>
      <w:pgMar w:top="1191"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