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WORLD TAEKWONDO</w:t>
      </w:r>
    </w:p>
    <w:p>
      <w:pPr>
        <w:pStyle w:val="Heading1"/>
      </w:pPr>
      <w:r>
        <w:t>KLASIFIKAČNÉ PRAVIDLÁ ŠPORTOVCOV 2026</w:t>
      </w:r>
    </w:p>
    <w:p>
      <w:r>
        <w:t>Neoficiálny slovenský preklad • Časť 12 • Článok 16 • strany 63–65 originálu</w:t>
      </w:r>
    </w:p>
    <w:p>
      <w:pPr>
        <w:pStyle w:val="Heading1"/>
      </w:pPr>
      <w:r>
        <w:t>Článok 16 – Ochrana údajov</w:t>
      </w:r>
    </w:p>
    <w:p>
      <w:r>
        <w:t>Táto časť vysvetľuje, ako WT používa informácie o klasifikácii športovcov, ako aj bezpečnosť a ochranu údajov. Klasifikačné pravidlá WT sú plne v súlade s Klasifikačným kódexom IPC vrátane jeho medzinárodných štandardov.</w:t>
      </w:r>
    </w:p>
    <w:p>
      <w:pPr>
        <w:pStyle w:val="Heading2"/>
      </w:pPr>
      <w:r>
        <w:t>16.1 Klasifikačné údaje</w:t>
      </w:r>
    </w:p>
    <w:p>
      <w:r>
        <w:rPr>
          <w:b/>
        </w:rPr>
        <w:t xml:space="preserve">16.1.1  </w:t>
      </w:r>
      <w:r>
        <w:t>WT môže spracúvať klasifikačné údaje iba vtedy, ak sú tieto údaje považované za potrebné na vykonanie klasifikácie.</w:t>
      </w:r>
    </w:p>
    <w:p>
      <w:r>
        <w:rPr>
          <w:b/>
        </w:rPr>
        <w:t xml:space="preserve">16.1.2  </w:t>
      </w:r>
      <w:r>
        <w:t>Všetky klasifikačné údaje spracúvané WT musia byť presné, úplné a aktualizované v klasifikačnom systéme World Taekwondo, ku ktorému má obmedzený prístup určený personál.</w:t>
      </w:r>
    </w:p>
    <w:p>
      <w:r>
        <w:rPr>
          <w:b/>
        </w:rPr>
        <w:t xml:space="preserve">16.1.3  </w:t>
      </w:r>
      <w:r>
        <w:t>WT oficiálne prijíma a uplatňuje Medzinárodný štandard IPC na ochranu klasifikačných údajov vo vzťahu ku všetkým postupom a uchovávaniu údajov.</w:t>
      </w:r>
    </w:p>
    <w:p>
      <w:pPr>
        <w:pStyle w:val="Heading2"/>
      </w:pPr>
      <w:r>
        <w:t>16.2 Súhlas a spracúvanie</w:t>
      </w:r>
    </w:p>
    <w:p>
      <w:r>
        <w:rPr>
          <w:b/>
        </w:rPr>
        <w:t xml:space="preserve">16.2.1  </w:t>
      </w:r>
      <w:r>
        <w:t>WT môže spracúvať klasifikačné údaje iba so súhlasom športovca, ktorého sa tieto údaje týkajú.</w:t>
      </w:r>
    </w:p>
    <w:p>
      <w:r>
        <w:rPr>
          <w:b/>
        </w:rPr>
        <w:t xml:space="preserve">16.2.2  </w:t>
      </w:r>
      <w:r>
        <w:t>Ak športovec nemôže udeliť súhlas (napríklad maloletý športovec alebo športovec s intelektovým znevýhodnením), súhlas v jeho mene musí udeliť jeho zákonný zástupca, opatrovník alebo iný určený zástupca.</w:t>
      </w:r>
    </w:p>
    <w:p>
      <w:r>
        <w:rPr>
          <w:b/>
        </w:rPr>
        <w:t xml:space="preserve">16.2.3  </w:t>
      </w:r>
      <w:r>
        <w:t>WT môže spracúvať klasifikačné údaje bez súhlasu príslušného športovca iba vtedy, ak to umožňujú vnútroštátne právne predpisy.</w:t>
      </w:r>
    </w:p>
    <w:p>
      <w:pPr>
        <w:pStyle w:val="Heading2"/>
      </w:pPr>
      <w:r>
        <w:t>16.3 Klasifikačný výskum</w:t>
      </w:r>
    </w:p>
    <w:p>
      <w:r>
        <w:rPr>
          <w:b/>
        </w:rPr>
        <w:t xml:space="preserve">16.3.1  </w:t>
      </w:r>
      <w:r>
        <w:t>WT môže požiadať športovca o poskytnutie osobných informácií na výskumné účely.</w:t>
      </w:r>
    </w:p>
    <w:p>
      <w:r>
        <w:rPr>
          <w:b/>
        </w:rPr>
        <w:t xml:space="preserve">16.3.2  </w:t>
      </w:r>
      <w:r>
        <w:t>Používanie osobných informácií na výskumné účely musí byť v súlade s týmito pravidlami a všetkými platnými požiadavkami na etické používanie údajov.</w:t>
      </w:r>
    </w:p>
    <w:p>
      <w:r>
        <w:rPr>
          <w:b/>
        </w:rPr>
        <w:t xml:space="preserve">16.3.3  </w:t>
      </w:r>
      <w:r>
        <w:t>Osobné informácie, ktoré športovec poskytol WT výlučne na výskumné účely, sa nesmú použiť na žiadny iný účel.</w:t>
      </w:r>
    </w:p>
    <w:p>
      <w:r>
        <w:rPr>
          <w:b/>
        </w:rPr>
        <w:t xml:space="preserve">16.3.4  </w:t>
      </w:r>
      <w:r>
        <w:t>WT môže používať klasifikačné údaje na výskumné účely iba s výslovným súhlasom príslušného športovca. Všetky zverejnené výskumné údaje musia byť úplne anonymizované tak, aby nebolo možné priamo ani nepriamo identifikovať jednotlivého športovca.</w:t>
      </w:r>
    </w:p>
    <w:p>
      <w:pPr>
        <w:pStyle w:val="Heading2"/>
      </w:pPr>
      <w:r>
        <w:t>16.4 Informovanie športovcov</w:t>
      </w:r>
    </w:p>
    <w:p>
      <w:r>
        <w:rPr>
          <w:b/>
        </w:rPr>
        <w:t xml:space="preserve">16.4.1  </w:t>
      </w:r>
      <w:r>
        <w:t>WT informuje športovca, ktorý poskytuje klasifikačné údaje, o tom, že WT tieto údaje zhromažďuje, o účele ich zhromažďovania a o období, počas ktorého budú uchovávané.</w:t>
      </w:r>
    </w:p>
    <w:p>
      <w:pPr>
        <w:pStyle w:val="Heading2"/>
      </w:pPr>
      <w:r>
        <w:t>16.5 Bezpečnosť klasifikačných údajov</w:t>
      </w:r>
    </w:p>
    <w:p>
      <w:r>
        <w:rPr>
          <w:b/>
        </w:rPr>
        <w:t xml:space="preserve">16.5.1  </w:t>
      </w:r>
      <w:r>
        <w:t>WT chráni klasifikačné údaje uplatňovaním primeraných bezpečnostných opatrení vrátane fyzických, organizačných, technických a iných opatrení na zabránenie strate, krádeži alebo neoprávnenému prístupu, zničeniu, použitiu, zmene či sprístupneniu klasifikačných údajov.</w:t>
      </w:r>
    </w:p>
    <w:p>
      <w:r>
        <w:rPr>
          <w:b/>
        </w:rPr>
        <w:t xml:space="preserve">16.5.2  </w:t>
      </w:r>
      <w:r>
        <w:t>WT prijme primerané kroky na zabezpečenie toho, aby každá ďalšia strana, ktorej boli poskytnuté klasifikačné údaje, používala tieto údaje v súlade s týmito pravidlami.</w:t>
      </w:r>
    </w:p>
    <w:p>
      <w:r>
        <w:rPr>
          <w:b/>
        </w:rPr>
        <w:t xml:space="preserve">16.5.3  </w:t>
      </w:r>
      <w:r>
        <w:t>Klasifikačný panel môže vyhotovovať, vytvárať a/alebo používať fotografie a/alebo audiovizuálne technológie, a to aj počas hodnotenia pozorovaním. Kópie takýchto materiálov sa na požiadanie musia poskytnúť športovcovi alebo jeho národnej federácii. S materiálmi sa musí zaobchádzať v súlade s Medzinárodným štandardom na ochranu klasifikačných údajov.</w:t>
      </w:r>
    </w:p>
    <w:p>
      <w:pPr>
        <w:pStyle w:val="Heading2"/>
      </w:pPr>
      <w:r>
        <w:t>16.6 Poskytovanie klasifikačných údajov tretím stranám</w:t>
      </w:r>
    </w:p>
    <w:p>
      <w:r>
        <w:rPr>
          <w:b/>
        </w:rPr>
        <w:t xml:space="preserve">16.6.1  </w:t>
      </w:r>
      <w:r>
        <w:t>WT nesprístupní klasifikačné údaje iným klasifikačným organizáciám okrem prípadov, keď takéto sprístupnenie súvisí s klasifikáciou vykonávanou inou klasifikačnou organizáciou a/alebo je v súlade s platnými vnútroštátnymi právnymi predpismi.</w:t>
      </w:r>
    </w:p>
    <w:p>
      <w:r>
        <w:rPr>
          <w:b/>
        </w:rPr>
        <w:t xml:space="preserve">16.6.2  </w:t>
      </w:r>
      <w:r>
        <w:t>WT môže sprístupniť klasifikačné údaje iným stranám (napríklad IPC), iba ak je takéto sprístupnenie v súlade s týmito pravidlami a povoľujú ho vnútroštátne právne predpisy.</w:t>
      </w:r>
    </w:p>
    <w:p>
      <w:pPr>
        <w:pStyle w:val="Heading2"/>
      </w:pPr>
      <w:r>
        <w:t>16.7 Uchovávanie klasifikačných údajov</w:t>
      </w:r>
    </w:p>
    <w:p>
      <w:r>
        <w:rPr>
          <w:b/>
        </w:rPr>
        <w:t xml:space="preserve">16.7.1  </w:t>
      </w:r>
      <w:r>
        <w:t>WT zabezpečí, aby sa klasifikačné údaje uchovávali iba tak dlho, ako je to potrebné. Ak klasifikačné údaje už nie sú potrebné na účely klasifikácie, musia sa vymazať, zničiť alebo trvalo anonymizovať.</w:t>
      </w:r>
    </w:p>
    <w:p>
      <w:r>
        <w:rPr>
          <w:b/>
        </w:rPr>
        <w:t xml:space="preserve">16.7.2  </w:t>
      </w:r>
      <w:r>
        <w:t>Informácie (v papierovej alebo elektronickej podobe) sa uchovávajú počas obdobia, keď športovec aktívne súťaží v kyorugi alebo poomsae, a po oficiálnom ukončení jeho kariéry počas štyroch (4) rokov od oznámenia WT. Po uplynutí štyroch rokov sa údaje archivujú a následne anonymizujú.</w:t>
      </w:r>
    </w:p>
    <w:p>
      <w:r>
        <w:rPr>
          <w:b/>
        </w:rPr>
        <w:t xml:space="preserve">16.7.3  </w:t>
      </w:r>
      <w:r>
        <w:t>WT vymaže archivované klasifikačné údaje po štyroch (4) rokoch od ich archivácie.</w:t>
      </w:r>
    </w:p>
    <w:p>
      <w:r>
        <w:rPr>
          <w:b/>
        </w:rPr>
        <w:t xml:space="preserve">16.7.4  </w:t>
      </w:r>
      <w:r>
        <w:t>WT zavedie pravidlá a postupy, ktoré zabezpečia, aby klasifikátori a klasifikačný personál uchovávali klasifikačné údaje iba vtedy, keď je to potrebné na plnenie ich klasifikačných povinností vo vzťahu ku konkrétnemu športovcovi.</w:t>
      </w:r>
    </w:p>
    <w:p>
      <w:pPr>
        <w:pStyle w:val="Heading2"/>
      </w:pPr>
      <w:r>
        <w:t>16.8 Právo na prístup ku klasifikačným údajom</w:t>
      </w:r>
    </w:p>
    <w:p>
      <w:r>
        <w:rPr>
          <w:b/>
        </w:rPr>
        <w:t xml:space="preserve">16.8.1  </w:t>
      </w:r>
      <w:r>
        <w:t>Športovci môžu prostredníctvom svojej národnej členskej asociácie (MNA) požiadať WT o prístup k svojim osobným údajom, o potvrdenie, či WT spracúva klasifikačné údaje, ktoré sa ich osobne týkajú, a o opis uchovávaných klasifikačných údajov.</w:t>
      </w:r>
    </w:p>
    <w:p>
      <w:r>
        <w:rPr>
          <w:b/>
        </w:rPr>
        <w:t xml:space="preserve">16.8.2  </w:t>
      </w:r>
      <w:r>
        <w:t>Môžu požiadať o kópiu klasifikačných údajov uchovávaných WT a/alebo o opravu či vymazanie klasifikačných údajov uchovávaných WT.</w:t>
      </w:r>
    </w:p>
    <w:p>
      <w:r>
        <w:rPr>
          <w:b/>
        </w:rPr>
        <w:t xml:space="preserve">16.8.3  </w:t>
      </w:r>
      <w:r>
        <w:t>Žiadosť môže podať športovec alebo národný orgán v mene športovca; žiadosti sa musí vyhovieť do 30 pracovných dní od oficiálneho podania.</w:t>
      </w:r>
    </w:p>
    <w:p>
      <w:r>
        <w:rPr>
          <w:b/>
        </w:rPr>
        <w:t xml:space="preserve">16.8.4  </w:t>
      </w:r>
      <w:r>
        <w:t>Za určitých okolností môže WT odmietnuť prístup ku klasifikačným údajom, ich opravu alebo vymazanie, ak by to narušilo úsilie o zachovanie integrity klasifikačného procesu (napríklad počas vyšetrovania úmyselného skresľovania skutočností alebo počas disciplinárneho konania).</w:t>
      </w:r>
    </w:p>
    <w:p>
      <w:pPr>
        <w:pStyle w:val="Heading2"/>
      </w:pPr>
      <w:r>
        <w:t>16.9 Hlavné klasifikačné zoznamy</w:t>
      </w:r>
    </w:p>
    <w:p>
      <w:r>
        <w:rPr>
          <w:b/>
        </w:rPr>
        <w:t xml:space="preserve">16.9.1  </w:t>
      </w:r>
      <w:r>
        <w:t>WT vedie hlavný klasifikačný zoznam športovcov, ktorý musí obsahovať meno športovca, číslo licencie WT, pohlavie, rok narodenia, krajinu, športovú triedu a status športovej triedy. Hlavný klasifikačný zoznam identifikuje športovcov, ktorí sa prihlasujú na medzinárodné súťaže.</w:t>
      </w:r>
    </w:p>
    <w:p>
      <w:r>
        <w:rPr>
          <w:b/>
        </w:rPr>
        <w:t xml:space="preserve">16.9.2  </w:t>
      </w:r>
      <w:r>
        <w:t>WT sprístupní hlavný klasifikačný zoznam všetkým príslušným národným orgánom na webovom sídle WT.</w:t>
      </w:r>
    </w:p>
    <w:p>
      <w:pPr>
        <w:pStyle w:val="Caption"/>
      </w:pPr>
      <w:r>
        <w:t>Poznámka prekladateľa: Anglický originál v bode 16.7.3 obsahuje jazykovú chybu („after four (4) after being archived“); preklad zachováva zjavný význam ustanovenia. Text je neoficiálny preklad; rozhodujúce je anglické znenie.</w:t>
      </w:r>
    </w:p>
    <w:sectPr w:rsidR="00FC693F" w:rsidRPr="0006063C" w:rsidSect="00034616">
      <w:footerReference w:type="default" r:id="rId9"/>
      <w:pgSz w:w="12240" w:h="15840"/>
      <w:pgMar w:top="1304" w:right="1800" w:bottom="119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WT Athlete Classification Rules 2026 | Neoficiálny slovenský preklad | Článok 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