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Klasifikačné pravidlá WT 2026</w:t>
      </w:r>
    </w:p>
    <w:p>
      <w:r>
        <w:t>Slovenský pracovný preklad – prílohy 1, 2 a 7. Preklad nenahrádza záväzné anglické znenie. Zachované sú číselné limity a požiadavky originálu.</w:t>
      </w:r>
    </w:p>
    <w:p>
      <w:pPr>
        <w:pStyle w:val="Heading1"/>
      </w:pPr>
      <w:r>
        <w:t>Príloha 1 – P10: Poomsae pre športovcov so zrakovým znevýhodnením</w:t>
      </w:r>
    </w:p>
    <w:p>
      <w:pPr>
        <w:pStyle w:val="Heading2"/>
      </w:pPr>
      <w:r>
        <w:t>1. Definícia kategórie P10</w:t>
      </w:r>
    </w:p>
    <w:p>
      <w:pPr>
        <w:pStyle w:val="ListBullet"/>
      </w:pPr>
      <w:r>
        <w:t>Triedy P10 sú určené športovcom so zrakovým znevýhodnením, ktorí spĺňajú minimálne kritériá a chcú súťažiť v para taekwondo poomsae.</w:t>
      </w:r>
    </w:p>
    <w:p>
      <w:pPr>
        <w:pStyle w:val="ListBullet"/>
      </w:pPr>
      <w:r>
        <w:t>Nový športovec s uznaným základným zdravotným stavom spôsobujúcim oprávnené zrakové znevýhodnenie dostane do úplného posúdenia všeobecnú triedu P10 a status N (nový).</w:t>
      </w:r>
    </w:p>
    <w:p>
      <w:pPr>
        <w:pStyle w:val="ListBullet"/>
      </w:pPr>
      <w:r>
        <w:t>Táto časť vychádza zo športových tried IBSA/IPC (IBSA – Medzinárodná federácia športu nevidiacich).</w:t>
      </w:r>
    </w:p>
    <w:p>
      <w:pPr>
        <w:pStyle w:val="ListBullet"/>
      </w:pPr>
      <w:r>
        <w:t>Pridelená trieda športovca so zrakovým znevýhodnením platí pre podujatia WT/IBSA a IPC.</w:t>
      </w:r>
    </w:p>
    <w:p>
      <w:pPr>
        <w:pStyle w:val="Heading2"/>
      </w:pPr>
      <w:r>
        <w:t>2. Základné zdravotné stavy a oprávnené znevýhodnenia</w:t>
      </w:r>
    </w:p>
    <w:p>
      <w:pPr>
        <w:pStyle w:val="ListBullet"/>
      </w:pPr>
      <w:r>
        <w:t>Poškodenie štruktúry oka.</w:t>
      </w:r>
    </w:p>
    <w:p>
      <w:pPr>
        <w:pStyle w:val="ListBullet"/>
      </w:pPr>
      <w:r>
        <w:t>Poškodenie zrakového nervu, zrakovej chiazmy alebo zrakových dráh za chiazmou.</w:t>
      </w:r>
    </w:p>
    <w:p>
      <w:pPr>
        <w:pStyle w:val="ListBullet"/>
      </w:pPr>
      <w:r>
        <w:t>Poškodenie zrakovej kôry mozgu.</w:t>
      </w:r>
    </w:p>
    <w:p>
      <w:pPr>
        <w:pStyle w:val="ListBullet"/>
      </w:pPr>
      <w:r>
        <w:t>Znevýhodnenie musí spôsobovať zrakovú ostrosť LogMAR 1,0 alebo horšiu a/alebo zorné pole obmedzené na polomer menší ako 20 stupňov.</w:t>
      </w:r>
    </w:p>
    <w:p>
      <w:pPr>
        <w:pStyle w:val="Heading2"/>
      </w:pPr>
      <w:r>
        <w:t>3. Požadovaná zdravotná diagnostická dokumentácia</w:t>
      </w:r>
    </w:p>
    <w:p>
      <w:pPr>
        <w:pStyle w:val="ListBullet"/>
      </w:pPr>
      <w:r>
        <w:t>Za predloženie dostatočných dôkazov o zrakovom znevýhodnení zodpovedá športovec a členská národná asociácia WT (MNA).</w:t>
      </w:r>
    </w:p>
    <w:p>
      <w:pPr>
        <w:pStyle w:val="ListBullet"/>
      </w:pPr>
      <w:r>
        <w:t>Najmenej 4 týždne pred začiatkom klasifikačného posúdenia sa predkladá lekárska správa oftalmológa, ktorý pozná anamnézu zrakového znevýhodnenia športovca.</w:t>
      </w:r>
    </w:p>
    <w:p>
      <w:pPr>
        <w:pStyle w:val="ListBullet"/>
      </w:pPr>
      <w:r>
        <w:t>MNA predloží vyplnený formulár P10 MDF (dostupný na stránke WT) s požadovanými zdravotnými prílohami podľa diagnózy.</w:t>
      </w:r>
    </w:p>
    <w:p>
      <w:pPr>
        <w:pStyle w:val="ListBullet"/>
      </w:pPr>
      <w:r>
        <w:t>Diagnostické údaje musia byť strojopisné, v angličtine a ku dňu klasifikačného posúdenia nie staršie ako 12 mesiacov.</w:t>
      </w:r>
    </w:p>
    <w:p>
      <w:pPr>
        <w:pStyle w:val="ListBullet"/>
      </w:pPr>
      <w:r>
        <w:t>Zoznam aktuálne používaných korekčných pomôcok (okuliare, kontaktné šošovky atď.) s typom a dioptrickou hodnotou.</w:t>
      </w:r>
    </w:p>
    <w:p>
      <w:pPr>
        <w:pStyle w:val="ListBullet"/>
      </w:pPr>
      <w:r>
        <w:t>Ak je to relevantné, vek vzniku znevýhodnenia, vykonané alebo odporúčané operácie a opis progresívneho ochorenia.</w:t>
      </w:r>
    </w:p>
    <w:p>
      <w:pPr>
        <w:pStyle w:val="ListBullet"/>
      </w:pPr>
      <w:r>
        <w:t>Podľa potreby výsledky zrakovej ostrosti alebo zorného poľa.</w:t>
      </w:r>
    </w:p>
    <w:p>
      <w:pPr>
        <w:pStyle w:val="ListBullet"/>
      </w:pPr>
      <w:r>
        <w:t>Povinná fotografia celej postavy v anatomickej polohe na jasnom pozadí.</w:t>
      </w:r>
    </w:p>
    <w:p>
      <w:pPr>
        <w:pStyle w:val="Heading2"/>
      </w:pPr>
      <w:r>
        <w:t>4. Obsah lekárskej správy P10</w:t>
      </w:r>
    </w:p>
    <w:p>
      <w:pPr>
        <w:pStyle w:val="ListBullet"/>
      </w:pPr>
      <w:r>
        <w:t>Záznamy zorného poľa: vyšetrenie musí pokrývať celé zorné pole; test centrálneho poľa 30° sa neakceptuje.</w:t>
      </w:r>
    </w:p>
    <w:p>
      <w:pPr>
        <w:pStyle w:val="ListBullet"/>
      </w:pPr>
      <w:r>
        <w:t>Povolené prístroje: Goldmann Visual Field Perimetry, Stimulus III/4, Humphrey Field Analyzer (HFA), Twinfield (Oculus), Octopus (Interzeag), Rodenstock Peristat, Medmont (MAP).</w:t>
      </w:r>
    </w:p>
    <w:p>
      <w:pPr>
        <w:pStyle w:val="ListBullet"/>
      </w:pPr>
      <w:r>
        <w:t>Podľa povahy znevýhodnenia: elektroretinografia (ERG/EOG), zrakové evokované potenciály (VEP), magnetická rezonancia mozgu (MRI).</w:t>
      </w:r>
    </w:p>
    <w:p>
      <w:pPr>
        <w:pStyle w:val="ListBullet"/>
      </w:pPr>
      <w:r>
        <w:t>Dokumentácia vykonaných očných operácií, ich výsledkov a prípadne plánovaných zákrokov.</w:t>
      </w:r>
    </w:p>
    <w:p>
      <w:pPr>
        <w:pStyle w:val="Heading2"/>
      </w:pPr>
      <w:r>
        <w:t>5. Metodika posudzovania P10</w:t>
      </w:r>
    </w:p>
    <w:p>
      <w:pPr>
        <w:pStyle w:val="ListBullet"/>
      </w:pPr>
      <w:r>
        <w:t>Posúdenie a pridelenie triedy vychádza zo zrakovej ostrosti lepšieho oka pri najlepšej možnej optickej korekcii.</w:t>
      </w:r>
    </w:p>
    <w:p>
      <w:pPr>
        <w:pStyle w:val="ListBullet"/>
      </w:pPr>
      <w:r>
        <w:t>Športovec musí na klasifikáciu priniesť všetky korekčné pomôcky (aj nepoužívané v súťaži) a predpisy k nim. Platí zásada: lepšie oko s najlepšou korekciou.</w:t>
      </w:r>
    </w:p>
    <w:p>
      <w:pPr>
        <w:pStyle w:val="ListBullet"/>
      </w:pPr>
      <w:r>
        <w:t>Použitie neohlásených korekčných pomôcok v súťaži môže viesť k vyšetrovaniu nespolupráce alebo úmyselného skresľovania.</w:t>
      </w:r>
    </w:p>
    <w:p>
      <w:pPr>
        <w:pStyle w:val="ListBullet"/>
      </w:pPr>
      <w:r>
        <w:t>Sprievodná osoba musí počas posudzovania zostať mimo priameho výhľadu na optotypové tabuľky.</w:t>
      </w:r>
    </w:p>
    <w:p>
      <w:pPr>
        <w:pStyle w:val="ListBullet"/>
      </w:pPr>
      <w:r>
        <w:t>Pozorovacie posúdenie (Observation Assessment) sa podľa súčasných pravidiel na zrakové znevýhodnenie nevzťahuje.</w:t>
      </w:r>
    </w:p>
    <w:p>
      <w:pPr>
        <w:pStyle w:val="ListBullet"/>
      </w:pPr>
      <w:r>
        <w:t>WT oznámi organizátorovi požiadavky na vybavenie a miestnosť po vymenovaní klasifikačných panelov.</w:t>
      </w:r>
    </w:p>
    <w:p>
      <w:pPr>
        <w:pStyle w:val="Heading2"/>
      </w:pPr>
      <w:r>
        <w:t>6. Povinnosti organizátora</w:t>
      </w:r>
    </w:p>
    <w:p>
      <w:pPr>
        <w:pStyle w:val="ListBullet"/>
      </w:pPr>
      <w:r>
        <w:t>Organizátor zabezpečí všetko vybavenie požadované WT.</w:t>
      </w:r>
    </w:p>
    <w:p>
      <w:pPr>
        <w:pStyle w:val="ListBullet"/>
      </w:pPr>
      <w:r>
        <w:t>Ak vybavenie nezabezpečí, WT nemusí uznať klasifikačné rozhodnutia.</w:t>
      </w:r>
    </w:p>
    <w:p>
      <w:pPr>
        <w:pStyle w:val="Heading2"/>
      </w:pPr>
      <w:r>
        <w:t>7. Športové triedy a minimálne kritériá P10</w:t>
      </w:r>
    </w:p>
    <w:p>
      <w:r>
        <w:t>P11: Zraková ostrosť horšia ako LogMAR 2,60.</w:t>
      </w:r>
    </w:p>
    <w:p>
      <w:r>
        <w:t>P12: Zraková ostrosť LogMAR 1,50 až 2,60 vrátane a/alebo zorné pole s polomerom menším ako 5°. ALEBO zraková ostrosť LogMAR 1,40 až 1,00 vrátane a/alebo zorné pole s polomerom menším ako 20°. (Rozsahy sú prevzaté doslovne z originálu.)</w:t>
      </w:r>
    </w:p>
    <w:p>
      <w:pPr>
        <w:pStyle w:val="Heading1"/>
      </w:pPr>
      <w:r>
        <w:t>Príloha 2 – P20: Poomsae pre športovcov s intelektovým znevýhodnením</w:t>
      </w:r>
    </w:p>
    <w:p>
      <w:pPr>
        <w:pStyle w:val="Heading2"/>
      </w:pPr>
      <w:r>
        <w:t>1. Definícia kategórie P20</w:t>
      </w:r>
    </w:p>
    <w:p>
      <w:pPr>
        <w:pStyle w:val="ListBullet"/>
      </w:pPr>
      <w:r>
        <w:t>Triedy P20 sú určené športovcom s intelektovým znevýhodnením, ktorí spĺňajú minimálne kritériá a chcú súťažiť v para taekwondo poomsae.</w:t>
      </w:r>
    </w:p>
    <w:p>
      <w:pPr>
        <w:pStyle w:val="ListBullet"/>
      </w:pPr>
      <w:r>
        <w:t>Nový športovec s uznaným základným zdravotným stavom spôsobujúcim intelektové znevýhodnenie dostane do úplného posúdenia všeobecnú triedu P20 a status N.</w:t>
      </w:r>
    </w:p>
    <w:p>
      <w:pPr>
        <w:pStyle w:val="ListBullet"/>
      </w:pPr>
      <w:r>
        <w:t>Táto časť vychádza z tried federácie Virtus (Medzinárodná športová federácia pre osoby s intelektovým znevýhodnením).</w:t>
      </w:r>
    </w:p>
    <w:p>
      <w:pPr>
        <w:pStyle w:val="ListBullet"/>
      </w:pPr>
      <w:r>
        <w:t>Trieda pridelená Virtus platí pre podujatia WT/Virtus; trieda pridelená WT platí pre podujatia WT.</w:t>
      </w:r>
    </w:p>
    <w:p>
      <w:pPr>
        <w:pStyle w:val="Heading2"/>
      </w:pPr>
      <w:r>
        <w:t>2. Oprávnené znevýhodnenia a základné zdravotné stavy</w:t>
      </w:r>
    </w:p>
    <w:p>
      <w:r>
        <w:t>a) Oprávnenosť podľa WT: športovec musí mať formálnu diagnózu intelektového znevýhodnenia bez ďalších zdravotných stavov, alebo s ďalšími stavmi (napríklad Downov syndróm či detská mozgová obrna), alebo formálnu diagnózu autizmu.</w:t>
      </w:r>
    </w:p>
    <w:p>
      <w:r>
        <w:t>b) Medzinárodná oprávnenosť Virtus: WT uznáva oprávnenosť priznanú Virtus a športovcom plánujúcim štart na podujatiach Virtus odporúča požiadať o medzinárodnú oprávnenosť Virtus.</w:t>
      </w:r>
    </w:p>
    <w:p>
      <w:pPr>
        <w:pStyle w:val="Heading2"/>
      </w:pPr>
      <w:r>
        <w:t>3. Požadovaná zdravotná diagnostická dokumentácia</w:t>
      </w:r>
    </w:p>
    <w:p>
      <w:pPr>
        <w:pStyle w:val="ListBullet"/>
      </w:pPr>
      <w:r>
        <w:t>Pre všetky triedy P20: formulár P20 MDF dostupný na stránke WT.</w:t>
      </w:r>
    </w:p>
    <w:p>
      <w:pPr>
        <w:pStyle w:val="ListBullet"/>
      </w:pPr>
      <w:r>
        <w:t>Kompletný IQ test od certifikovaného psychológa – nestačí iba výsledné skóre. Akceptované testy: Wechsler (WAIS pre dospelých, WISC pre deti), Stanford–Binet alebo Ravenove pokročilé progresívne matice.</w:t>
      </w:r>
    </w:p>
    <w:p>
      <w:pPr>
        <w:pStyle w:val="ListBullet"/>
      </w:pPr>
      <w:r>
        <w:t>Test TSAL (história tréningu a obmedzenia športovej aktivity), formulár WT.</w:t>
      </w:r>
    </w:p>
    <w:p>
      <w:pPr>
        <w:pStyle w:val="ListBullet"/>
      </w:pPr>
      <w:r>
        <w:t>Povinná fotografia celej postavy v anatomickej polohe na jasnom pozadí.</w:t>
      </w:r>
    </w:p>
    <w:p>
      <w:pPr>
        <w:pStyle w:val="ListBullet"/>
      </w:pPr>
      <w:r>
        <w:t>Pri intelektovom znevýhodnení bez ďalšieho zdravotného stavu navyše: formálna diagnostická správa potvrdzujúca vznik znevýhodnenia pred dovŕšením 22 rokov a test adaptívneho správania (Vineland/VABS alebo ABAS).</w:t>
      </w:r>
    </w:p>
    <w:p>
      <w:pPr>
        <w:pStyle w:val="ListBullet"/>
      </w:pPr>
      <w:r>
        <w:t>Pri Downovom syndróme navyše: karyotyp potvrdzujúci diagnózu a typ (trizómia 21, mozaika alebo translokácia) a röntgenová správa o prítomnosti/neprítomnosti atlantoaxiálnej instability (C1–C2).</w:t>
      </w:r>
    </w:p>
    <w:p>
      <w:pPr>
        <w:pStyle w:val="ListBullet"/>
      </w:pPr>
      <w:r>
        <w:t>Pri autizme navyše: formálna diagnostická správa uvádzajúca testy použité na potvrdenie poruchy autistického spektra podľa medzinárodne uznávaných kritérií (napr. ICD-11 alebo DSM-5).</w:t>
      </w:r>
    </w:p>
    <w:p>
      <w:pPr>
        <w:pStyle w:val="Heading2"/>
      </w:pPr>
      <w:r>
        <w:t>4. Metodika posudzovania P20</w:t>
      </w:r>
    </w:p>
    <w:p>
      <w:r>
        <w:t>a) Oprávnenosť Virtus: pre účasť na súťažiach Virtus sa musí žiadať o medzinárodnú oprávnenosť Virtus prostredníctvom členskej organizácie Virtus. Ak v krajine MNA WT taká organizácia neexistuje, žiadosť možno vybaviť cez WT.</w:t>
      </w:r>
    </w:p>
    <w:p>
      <w:r>
        <w:t>b) Klasifikácia WT: športovci na hlavnom zozname Virtus sa považujú za oprávnených pre P20, ale aj tak musia absolvovať športovo špecifickú klasifikáciu WT. Športovci bez oprávnenosti Virtus tiež absolvujú klasifikačné posúdenie WT.</w:t>
      </w:r>
    </w:p>
    <w:p>
      <w:pPr>
        <w:pStyle w:val="ListBullet"/>
      </w:pPr>
      <w:r>
        <w:t>Zdravotné posúdenie vrátane kognitívneho posúdenia.</w:t>
      </w:r>
    </w:p>
    <w:p>
      <w:pPr>
        <w:pStyle w:val="ListBullet"/>
      </w:pPr>
      <w:r>
        <w:t>Technické posúdenie pomocou nových a športovo špecifických testov stability, rovnováhy, jemnej motoriky a vplyvu znevýhodnenia na základné úlohy taekwonda.</w:t>
      </w:r>
    </w:p>
    <w:p>
      <w:pPr>
        <w:pStyle w:val="ListBullet"/>
      </w:pPr>
      <w:r>
        <w:t>Podľa potreby pozorovacie posúdenie pri prvom súťažnom vystúpení.</w:t>
      </w:r>
    </w:p>
    <w:p>
      <w:pPr>
        <w:pStyle w:val="Heading2"/>
      </w:pPr>
      <w:r>
        <w:t>5. Triedy a minimálne kritériá P20</w:t>
      </w:r>
    </w:p>
    <w:p>
      <w:r>
        <w:t>P21: IQ 75 alebo menej; vznik znevýhodnenia pred 22. rokom života; významné obmedzenia určitých schopností (kognitívnych, adaptačných, sociálnych, konceptuálnych a praktických) podľa zdravotného a technického posúdenia.</w:t>
      </w:r>
    </w:p>
    <w:p>
      <w:r>
        <w:t>P22: IQ 75 alebo menej; vznik znevýhodnenia pred 22. rokom života; ďalšie zdravotné stavy (napríklad neurologické, telesné, senzorické, srdcové alebo respiračné; napríklad Downov syndróm – trizómia 21 alebo detská mozgová obrna); obmedzenia kognitívnych a praktických schopností podľa zdravotného a technického posúdenia.</w:t>
      </w:r>
    </w:p>
    <w:p>
      <w:r>
        <w:t>P23: Formálna diagnóza poruchy autistického spektra stanovená kvalifikovaným psychológom medzinárodne uznávanými postupmi (napr. ICD-11 alebo DSM-5); obmedzenia kognitívnych a praktických schopností podľa zdravotného a technického posúdenia.</w:t>
      </w:r>
    </w:p>
    <w:p>
      <w:r>
        <w:t>Ak športovec spĺňa minimálne kritériá viacerých tried P20 (napr. P21 aj P23), športovec a MNA budú oboznámení s výsledkom a môžu zvoliť IBA JEDNU triedu na súťaženie, podľa článku 8.2 pravidiel.</w:t>
      </w:r>
    </w:p>
    <w:p>
      <w:pPr>
        <w:pStyle w:val="Heading1"/>
      </w:pPr>
      <w:r>
        <w:t>Príloha 7 – P70: Poomsae pre športovcov nízkeho vzrastu</w:t>
      </w:r>
    </w:p>
    <w:p>
      <w:pPr>
        <w:pStyle w:val="Heading2"/>
      </w:pPr>
      <w:r>
        <w:t>1. Definícia kategórie P70</w:t>
      </w:r>
    </w:p>
    <w:p>
      <w:pPr>
        <w:pStyle w:val="ListBullet"/>
      </w:pPr>
      <w:r>
        <w:t>Triedy P70 sú určené športovcom nízkeho vzrastu, ktorí spĺňajú minimálne kritériá a chcú súťažiť v para taekwondo poomsae.</w:t>
      </w:r>
    </w:p>
    <w:p>
      <w:pPr>
        <w:pStyle w:val="ListBullet"/>
      </w:pPr>
      <w:r>
        <w:t>Nový športovec s uznaným základným zdravotným stavom spôsobujúcim nízky vzrast dostane do úplného posúdenia všeobecnú triedu P70 a status N.</w:t>
      </w:r>
    </w:p>
    <w:p>
      <w:pPr>
        <w:pStyle w:val="ListBullet"/>
      </w:pPr>
      <w:r>
        <w:t>Pridelená trieda P70 platí pre všetky podujatia WT.</w:t>
      </w:r>
    </w:p>
    <w:p>
      <w:pPr>
        <w:pStyle w:val="Heading2"/>
      </w:pPr>
      <w:r>
        <w:t>2. Oprávnené znevýhodnenia a základné zdravotné stavy</w:t>
      </w:r>
    </w:p>
    <w:p>
      <w:pPr>
        <w:pStyle w:val="ListBullet"/>
      </w:pPr>
      <w:r>
        <w:t>Nízky vzrast zahŕňa skrátenú dĺžku kostí horných alebo dolných končatín a/alebo trupu.</w:t>
      </w:r>
    </w:p>
    <w:p>
      <w:pPr>
        <w:pStyle w:val="ListBullet"/>
      </w:pPr>
      <w:r>
        <w:t>Príklady príčin: achondroplázia, poruchy rastového hormónu a osteogenesis imperfecta.</w:t>
      </w:r>
    </w:p>
    <w:p>
      <w:pPr>
        <w:pStyle w:val="Heading2"/>
      </w:pPr>
      <w:r>
        <w:t>3. Požadovaná diagnostická dokumentácia P70</w:t>
      </w:r>
    </w:p>
    <w:p>
      <w:pPr>
        <w:pStyle w:val="ListBullet"/>
      </w:pPr>
      <w:r>
        <w:t>P70 MDF musí jednoznačne uviesť oprávnené znevýhodnenie a základný zdravotný stav.</w:t>
      </w:r>
    </w:p>
    <w:p>
      <w:pPr>
        <w:pStyle w:val="ListBullet"/>
      </w:pPr>
      <w:r>
        <w:t>MDF musí uviesť, či športovec nosí trupovú ortézu alebo pomôcku.</w:t>
      </w:r>
    </w:p>
    <w:p>
      <w:pPr>
        <w:pStyle w:val="ListBullet"/>
      </w:pPr>
      <w:r>
        <w:t>Povinná fotografia celej postavy v anatomickej polohe na jasnom pozadí, s ortézou aj bez nej, ak sa používa.</w:t>
      </w:r>
    </w:p>
    <w:p>
      <w:pPr>
        <w:pStyle w:val="ListBullet"/>
      </w:pPr>
      <w:r>
        <w:t>Podľa diagnózy možno vyžiadať ďalšie lekárske správy, RTG snímky alebo zobrazovacie nálezy.</w:t>
      </w:r>
    </w:p>
    <w:p>
      <w:pPr>
        <w:pStyle w:val="Heading2"/>
      </w:pPr>
      <w:r>
        <w:t>4. Metodika posudzovania P70</w:t>
      </w:r>
    </w:p>
    <w:p>
      <w:pPr>
        <w:pStyle w:val="ListBullet"/>
      </w:pPr>
      <w:r>
        <w:t>Zdravotné posúdenie zahŕňa meranie výšky a dĺžky paže. Dlhšia paža sa meria od akromia po najdlhší prst, keď športovec leží na chrbte a paža je upažená do 90°.</w:t>
      </w:r>
    </w:p>
    <w:p>
      <w:pPr>
        <w:pStyle w:val="ListBullet"/>
      </w:pPr>
      <w:r>
        <w:t>Posudzuje sa chrbtica z hľadiska skoliózy alebo kyfózy.</w:t>
      </w:r>
    </w:p>
    <w:p>
      <w:pPr>
        <w:pStyle w:val="ListBullet"/>
      </w:pPr>
      <w:r>
        <w:t>Športovec môže dostať povolenie súťažiť s trupovou ortézou, ak nebráni predvedeniu pohybov poomsae.</w:t>
      </w:r>
    </w:p>
    <w:p>
      <w:pPr>
        <w:pStyle w:val="ListBullet"/>
      </w:pPr>
      <w:r>
        <w:t>Každú používanú ortézu musí športovec priniesť na klasifikačné posúdenie; inak s ňou nebude môcť súťažiť.</w:t>
      </w:r>
    </w:p>
    <w:p>
      <w:pPr>
        <w:pStyle w:val="Heading2"/>
      </w:pPr>
      <w:r>
        <w:t>5. Trieda P72 a minimálne kritériá</w:t>
      </w:r>
    </w:p>
    <w:p>
      <w:r>
        <w:t>P72 – muži: musia byť splnené VŠETKY tri podmienky: výška postoja ≤ 145 cm; dĺžka paže ≤ 66 cm; súčet výšky postoja a dĺžky paže ≤ 200 cm.</w:t>
      </w:r>
    </w:p>
    <w:p>
      <w:r>
        <w:t>P72 – ženy: musia byť splnené VŠETKY tri podmienky: výška postoja ≤ 137 cm; dĺžka paže ≤ 63 cm; súčet výšky postoja a dĺžky paže ≤ 190 cm.</w:t>
      </w:r>
    </w:p>
    <w:p>
      <w:r>
        <w:t>Ak športovec alebo športovkyňa nesplní čo i len jednu z troch podmienok, výsledok je NE–MIC (nesplnené minimálne kritériá znevýhodnenia).</w:t>
      </w:r>
    </w:p>
    <w:p>
      <w:r>
        <w:t>Zdroj: World Taekwondo Athlete Classification Rules, účinné od 1. januára 2026, prílohy 1, 2 a 7, str. 74–80 a 104–105 originálu.</w:t>
      </w:r>
    </w:p>
    <w:sectPr w:rsidR="00FC693F" w:rsidRPr="0006063C" w:rsidSect="00034616">
      <w:headerReference w:type="default" r:id="rId9"/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WORLD TAEKWONDO  •  ATHLETE CLASSIFICATION RULES 2026  |  NEOficiálny preklad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