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Súťažné pravidlá para taekwonda</w:t>
      </w:r>
    </w:p>
    <w:p>
      <w:r>
        <w:t>World Taekwondo | účinnosť od 11. apríla 2026 | slovenský pracovný preklad – časť 2</w:t>
      </w:r>
    </w:p>
    <w:p>
      <w:r>
        <w:t>Články 4 a 5, vrátane vysvetliviek. Číslovanie zodpovedá anglickému originálu; pri nejasnostiach je rozhodujúci originál.</w:t>
      </w:r>
    </w:p>
    <w:p>
      <w:pPr>
        <w:pStyle w:val="Heading2"/>
      </w:pPr>
      <w:r>
        <w:t>Článok 4 – Súťažiaci</w:t>
      </w:r>
    </w:p>
    <w:p>
      <w:r>
        <w:t>4.1 Kvalifikačné podmienky súťažiaceho</w:t>
      </w:r>
    </w:p>
    <w:p>
      <w:r>
        <w:t>4.1.1 Športovec musí mať štátnu príslušnosť krajiny zúčastneného družstva.</w:t>
      </w:r>
    </w:p>
    <w:p>
      <w:r>
        <w:t>4.1.1.1 Športovci so štatútom utečenca udeleným orgánmi krajiny pobytu alebo UNHCR môžu byť po predchádzajúcom súhlase WT prihlásení na turnaje a majstrovstvá pod vlajkou WT.</w:t>
      </w:r>
    </w:p>
    <w:p>
      <w:r>
        <w:t>4.1.2 Športovec musí byť odporúčaný národnou členskou asociáciou uznávanou WT.</w:t>
      </w:r>
    </w:p>
    <w:p>
      <w:r>
        <w:t>4.1.3 Športovec musí byť držiteľom stupňa Para Taekwondo Dan uznávaného WT alebo stupňa 5.–1. geup vydaného a uznávaného WT.</w:t>
      </w:r>
    </w:p>
    <w:p>
      <w:r>
        <w:t>4.1.4 Športovec musí byť držiteľom globálnej športovej licencie WT (GAL).</w:t>
      </w:r>
    </w:p>
    <w:p>
      <w:r>
        <w:t>4.1.5 Športovec musí v kalendárnom roku príslušného turnaja dovŕšiť najmenej 16 rokov.</w:t>
      </w:r>
    </w:p>
    <w:p>
      <w:r>
        <w:t>4.1.6 Pred turnajom musí športovec absolvovať medzinárodnú klasifikáciu podľa Klasifikačných pravidiel športovcov WT a musí mu byť pridelená športová trieda a status športovej triedy. Športovci so záverom Not Eligible (NE) alebo Classification Not Complete (CNC) nesmú súťažiť.</w:t>
      </w:r>
    </w:p>
    <w:p>
      <w:r>
        <w:t>Výklad: Vek sa posudzuje podľa kalendárneho roka, nie podľa dňa narodenia. Podmienky čl. 4.1 platia pre majstrovstvá organizované WT a kontinentálnymi úniami, multišportové hry a schválené medzinárodné otvorené para turnaje. Podmienky 4.1.1 a 4.1.2 sa nevzťahujú na medzinárodné otvorené para turnaje uznávané WT.</w:t>
      </w:r>
    </w:p>
    <w:p>
      <w:r>
        <w:t>4.2 Odev a súťažné vybavenie</w:t>
      </w:r>
    </w:p>
    <w:p>
      <w:r>
        <w:t>4.2.1 Na podujatiach uvedených v kalendári WT Para Taekwondo musia byť dobok alebo súťažný odev, tatami, elektronický ochranný a bodovací systém (PSS), videooverovanie (IVR) a ostatné ochranné vybavenie schválené WT.</w:t>
      </w:r>
    </w:p>
    <w:p>
      <w:r>
        <w:t>4.2.1.1 Technické špecifikácie doboku, súťažného odevu a ostatného vybavenia sú stanovené osobitne.</w:t>
      </w:r>
    </w:p>
    <w:p>
      <w:r>
        <w:t>4.2.2 Pred vstupom na súťažnú plochu musí mať športovec dobok alebo odev schválený WT, elektronický chránič trupu PSS, prilbu s tvárovým štítom, suspenzor, chrániče predlaktí a holení, prípadne chránič ruky, senzorové ponožky pri PSS a chránič zubov.</w:t>
      </w:r>
    </w:p>
    <w:p>
      <w:r>
        <w:t>4.2.2.1 Športovci môžu používať dodatočné alebo individuálne prispôsobené chrániče po predchádzajúcom súhlase WT. Športovci s amputáciou môžu zakryť koniec pahýľa ochranným materiálom s hrúbkou najviac 2 cm. V prípadoch, ktoré pravidlá výslovne neriešia, rozhoduje technický delegát príslušného turnaja.</w:t>
      </w:r>
    </w:p>
    <w:p>
      <w:r>
        <w:t>4.2.3 Pri doboku sa chrániče predlaktí a holení nosia pod odevom; pri súťažnom odeve môžu byť v odeve alebo pod ním. Suspenzor sa vždy nosí pod odevom.</w:t>
      </w:r>
    </w:p>
    <w:p>
      <w:r>
        <w:t>4.2.4 Športovec si zabezpečuje osobné chrániče schválené WT vrátane rukavíc a chrániča zubov. Prilba musí mať tvárový štít. Náboženské predmety sa musia nosiť pod prilbou a vnútri odevu; nesmú ohroziť ani obmedziť súpera.</w:t>
      </w:r>
    </w:p>
    <w:p>
      <w:r>
        <w:t>4.2.4.1 Rukávy doboku pre triedy K40 musia byť upravené a zašité tak, aby nezakrývali senzory, neobmedzovali pohyb športovca ani nenarúšali estetický vzhľad športu.</w:t>
      </w:r>
    </w:p>
    <w:p>
      <w:r>
        <w:t>4.2.5 Povinnosti organizačného výboru pri súťažnom vybavení.</w:t>
      </w:r>
    </w:p>
    <w:p>
      <w:r>
        <w:t>4.2.5.1 Organizačný výbor majstrovstiev organizovaných WT zabezpečuje na vlastné náklady vybavenie schválené WT, materiál a technikov potrebných na inštaláciu a prevádzku: elektronické chrániče trupu PSS a príslušenstvo (dodávateľa PSS určuje WT); prilby s tvárovým štítom; tatami; rezervné senzorové ponožky, rukavice, chrániče holení, predlaktí, suspenzory a doboky či súťažné odevy; systém IVR a kamery (najmenej 3 na zápasisko, pri semifinále a finále najmenej 4 vrátane hornej kamery); pri dostupnom vysielaní musí byť obraz dostupný aj pracovisku videooverovania; veľkoplošnú obrazovku v priestore súťaže; obrazovky pre divákov (najmenej 12); bodovacie monitory pri zápasisku (najmenej 4 na zápasisko); systém zobrazovania v reálnom čase (RTDS) pri zvolávaní športovcov a v rozcvičovni; systém zvolávania rozhodcov (RTRCS); televíznu obrazovku v miestnosti rozhodcov; detektory kovov pri kontrole (najmenej 2). Ďalšie vybavenie môže stanoviť prevádzkový manuál WT.</w:t>
      </w:r>
    </w:p>
    <w:p>
      <w:r>
        <w:t>4.2.5.2 V tréningovom priestore organizačný výbor na vlastné náklady zabezpečuje: PSS a príslušenstvo, prilby s tvárovým štítom, tatami, stacionárny bicykel, bežecký pás, núdzové zdravotnícke vybavenie podľa zdravotného kódexu, ľad v nádobách, chladničky a balenú vodu.</w:t>
      </w:r>
    </w:p>
    <w:p>
      <w:r>
        <w:t>4.2.5.3 Organizačný výbor je povinný získať súhlas WT s množstvom pripraveného vybavenia.</w:t>
      </w:r>
    </w:p>
    <w:p>
      <w:r>
        <w:t>4.3 Antidopingová kontrola</w:t>
      </w:r>
    </w:p>
    <w:p>
      <w:r>
        <w:t>4.3.1 Na podujatiach organizovaných alebo uznávaných WT je zakázané používanie a podávanie látok zo Zoznamu zakázaných látok WADA. Na paralympijských a iných multišportových hrách sa uplatňuje Svetový antidopingový kódex WADA; na majstrovstvách organizovaných alebo uznávaných WT sa uplatňujú Antidopingové pravidlá WT.</w:t>
      </w:r>
    </w:p>
    <w:p>
      <w:r>
        <w:t>4.3.2 WT môže vykonať potrebné dopingové kontroly. Víťaz, ktorý odmietne kontrolu alebo poruší pravidlá, bude vyradený z konečného poradia a jeho umiestnenie prejde na ďalšieho športovca v poradí.</w:t>
      </w:r>
    </w:p>
    <w:p>
      <w:r>
        <w:t>4.3.3 Organizačný výbor zodpovedá za všetky prípravy potrebné na dopingové kontroly.</w:t>
      </w:r>
    </w:p>
    <w:p>
      <w:r>
        <w:t>4.3.4 Podrobnosti Antidopingových pravidiel WT upravujú osobitné predpisy.</w:t>
      </w:r>
    </w:p>
    <w:p>
      <w:pPr>
        <w:pStyle w:val="Heading2"/>
      </w:pPr>
      <w:r>
        <w:t>Vysvetlivky k článku 4</w:t>
      </w:r>
    </w:p>
    <w:p>
      <w:r>
        <w:t>Vysvetlivka 1 – Štátna príslušnosť: Pri reprezentácii sa občianstvo overuje pasom pred podaním prihlášky. Športovec s viacerými občianstvami si môže zvoliť reprezentovanú krajinu. Pri zmene reprezentácie musí spravidla uplynúť 36 mesiacov od poslednej reprezentácie na paralympijských hrách, kvalifikačných turnajoch na paralympijské hry, štvorročných kontinentálnych multišportových hrách, dvojročných kontinentálnych majstrovstvách alebo podujatí World Para Taekwondo organizovanom WT. Lehotu možno po dohode príslušných národných asociácií, národného paralympijského výboru a WT skrátiť alebo zrušiť. WT môže uložiť disciplinárne opatrenia vrátane odobratia výsledkov. Pri športovcoch vo veku najviac 16 rokov sa ustanovenie neuplatňuje, pokiaľ niektorá z dotknutých krajín nepodá námietku. Spory s konečnou platnosťou rozhoduje WT bez ďalšieho odvolania.</w:t>
      </w:r>
    </w:p>
    <w:p>
      <w:r>
        <w:t>Vysvetlivka 2 – Utečenci: Športovec so štatútom utečenca v krajine s národnou asociáciou uznávanou WT môže získať GAL a štartovať pod vlajkou WT. Asociácia, ktorá zabezpečila GAL, zodpovedá za lekárske vyšetrenia potvrdzujúce spôsobilosť, za kontrolu tehotenstva a za úrazové a zdravotné poistenie a občianskoprávnu zodpovednosť.</w:t>
      </w:r>
    </w:p>
    <w:p>
      <w:r>
        <w:t>Vysvetlivka 3 – Odporúčanie národnou asociáciou: Každá národná federácia musí zabezpečiť lekárske vyšetrenia členov družstva potvrdzujúce zdravotnú a fyzickú spôsobilosť vrátane kontroly pohlavia a tehotenstva. Zodpovedá aj za úrazové a zdravotné poistenie a občianskoprávnu zodpovednosť za športovcov a funkcionárov počas majstrovstiev WT.</w:t>
      </w:r>
    </w:p>
    <w:p>
      <w:r>
        <w:t>Vysvetlivka 4 – Chránič zubov: Povolený je biely alebo priehľadný, s hrúbkou najmenej 3 mm, zakrývajúci všetky horné zuby. Športovci so strojčekom musia používať špeciálny chránič odporúčaný zubným lekárom a predložiť jeho potvrdenie o bezpečnosti.</w:t>
      </w:r>
    </w:p>
    <w:p>
      <w:r>
        <w:t>Vysvetlivka 5 – Prilba: Povolená je iba modrá alebo červená prilba s tvárovým štítom bez systému PSS.</w:t>
      </w:r>
    </w:p>
    <w:p>
      <w:r>
        <w:t>Vysvetlivka 6 – IVR: Organizačný výbor zabezpečí vysielací obraz pre videooverovanie zápasov požadovaných WT.</w:t>
      </w:r>
    </w:p>
    <w:p>
      <w:r>
        <w:t>Vysvetlivka 7 – Tejpovanie: Tejpovanie rúk a nôh sa pri kontrole prísne preveruje. Pri nadmernom tejpovaní môže kontrolór žiadať súhlas lekára povereného WT. Pri oficiálnom vážení treba tejpy odstrániť, aby bolo možné zistiť otvorené rany, rezné poranenia či krvácanie.</w:t>
      </w:r>
    </w:p>
    <w:p>
      <w:r>
        <w:t>Vysvetlivka 8 – Bezpečnostné vybavenie: Športovec nesmie súťažiť, ak má nevhodný, poškodený alebo nesprávne veľký chránič, nepoužíva predpísaný chránič zubov ani po upozornení alebo má piercing, náušnice či iné tvrdé predmety na tele napriek upozorneniu.</w:t>
      </w:r>
    </w:p>
    <w:p>
      <w:r>
        <w:t>Vysvetlivka 9 – Každý súťažiaci musí mať platnú každoročnú zdravotnú prehliadku alebo lekárske potvrdenie; bez neho nesmie štartovať.</w:t>
      </w:r>
    </w:p>
    <w:p>
      <w:r>
        <w:t>Vysvetlivka 10 – Športovec bude vylúčený z účasti, ak nedodrží pravidlá ochranného vybavenia, má zdravotný stav ohrozujúci bezpečnosť alebo vylučujúci stav uvedený v lekárskom potvrdení.</w:t>
      </w:r>
    </w:p>
    <w:p>
      <w:r>
        <w:t>Vysvetlivka 11 – Každý športovec musí mať platné cestovné zdravotné poistenie na súťaž a pri registrácii nahrať jeho potvrdenie do GMS.</w:t>
      </w:r>
    </w:p>
    <w:p>
      <w:pPr>
        <w:pStyle w:val="Heading2"/>
      </w:pPr>
      <w:r>
        <w:t>Článok 5 – Hmotnostné kategórie a športové triedy</w:t>
      </w:r>
    </w:p>
    <w:p>
      <w:r>
        <w:t>5.1 Svetové a paralympijské hmotnostné kategórie para taekwonda sa rozdeľujú na mužské a ženské:</w:t>
      </w:r>
    </w:p>
    <w:tbl>
      <w:tblPr>
        <w:tblStyle w:val="LightShading-Accent1"/>
        <w:tblW w:type="auto" w:w="0"/>
        <w:tblLook w:firstColumn="1" w:firstRow="1" w:lastColumn="0" w:lastRow="0" w:noHBand="0" w:noVBand="1" w:val="04A0"/>
      </w:tblPr>
      <w:tblGrid>
        <w:gridCol w:w="4320"/>
        <w:gridCol w:w="4320"/>
      </w:tblGrid>
      <w:tr>
        <w:tc>
          <w:tcPr>
            <w:tcW w:type="dxa" w:w="4320"/>
          </w:tcPr>
          <w:p>
            <w:r>
              <w:t>Muži</w:t>
            </w:r>
          </w:p>
        </w:tc>
        <w:tc>
          <w:tcPr>
            <w:tcW w:type="dxa" w:w="4320"/>
          </w:tcPr>
          <w:p>
            <w:r>
              <w:t>Ženy</w:t>
            </w:r>
          </w:p>
        </w:tc>
      </w:tr>
      <w:tr>
        <w:tc>
          <w:tcPr>
            <w:tcW w:type="dxa" w:w="4320"/>
          </w:tcPr>
          <w:p>
            <w:r>
              <w:t>-58 kg (najviac 58 kg)</w:t>
            </w:r>
          </w:p>
        </w:tc>
        <w:tc>
          <w:tcPr>
            <w:tcW w:type="dxa" w:w="4320"/>
          </w:tcPr>
          <w:p>
            <w:r>
              <w:t>-47 kg (najviac 47 kg)</w:t>
            </w:r>
          </w:p>
        </w:tc>
      </w:tr>
      <w:tr>
        <w:tc>
          <w:tcPr>
            <w:tcW w:type="dxa" w:w="4320"/>
          </w:tcPr>
          <w:p>
            <w:r>
              <w:t>-63 kg (najviac 63 kg)</w:t>
            </w:r>
          </w:p>
        </w:tc>
        <w:tc>
          <w:tcPr>
            <w:tcW w:type="dxa" w:w="4320"/>
          </w:tcPr>
          <w:p>
            <w:r>
              <w:t>-52 kg (najviac 52 kg)</w:t>
            </w:r>
          </w:p>
        </w:tc>
      </w:tr>
      <w:tr>
        <w:tc>
          <w:tcPr>
            <w:tcW w:type="dxa" w:w="4320"/>
          </w:tcPr>
          <w:p>
            <w:r>
              <w:t>-70 kg (najviac 70 kg)</w:t>
            </w:r>
          </w:p>
        </w:tc>
        <w:tc>
          <w:tcPr>
            <w:tcW w:type="dxa" w:w="4320"/>
          </w:tcPr>
          <w:p>
            <w:r>
              <w:t>-57 kg (najviac 57 kg)</w:t>
            </w:r>
          </w:p>
        </w:tc>
      </w:tr>
      <w:tr>
        <w:tc>
          <w:tcPr>
            <w:tcW w:type="dxa" w:w="4320"/>
          </w:tcPr>
          <w:p>
            <w:r>
              <w:t>-80 kg (najviac 80 kg)</w:t>
            </w:r>
          </w:p>
        </w:tc>
        <w:tc>
          <w:tcPr>
            <w:tcW w:type="dxa" w:w="4320"/>
          </w:tcPr>
          <w:p>
            <w:r>
              <w:t>-65 kg (najviac 65 kg)</w:t>
            </w:r>
          </w:p>
        </w:tc>
      </w:tr>
      <w:tr>
        <w:tc>
          <w:tcPr>
            <w:tcW w:type="dxa" w:w="4320"/>
          </w:tcPr>
          <w:p>
            <w:r>
              <w:t>+80 kg (nad 80 kg)</w:t>
            </w:r>
          </w:p>
        </w:tc>
        <w:tc>
          <w:tcPr>
            <w:tcW w:type="dxa" w:w="4320"/>
          </w:tcPr>
          <w:p>
            <w:r>
              <w:t>+65 kg (nad 65 kg)</w:t>
            </w:r>
          </w:p>
        </w:tc>
      </w:tr>
    </w:tbl>
    <w:p>
      <w:r>
        <w:t>5.2 Športové triedy para taekwonda kyorugi pre mužov aj ženy: K41 a K44.</w:t>
      </w:r>
    </w:p>
    <w:p>
      <w:r>
        <w:t>5.2.1 Ak je športovec jediným prihláseným vo svojej kategórii, môže sa na účely klasifikácie športovca usporiadať ukážkový zápas so športovcom taekwonda podľa súťažných pravidiel WT para taekwonda.</w:t>
      </w:r>
    </w:p>
    <w:p>
      <w:r>
        <w:t>Vysvetlivka 1 – „Najviac“: Hmotnostná hranica sa posudzuje na jedno desatinné miesto. V kategórii do 58 kg je 58,0 kg prípustných, 58,1 kg znamená prekročenie a diskvalifikáciu.</w:t>
      </w:r>
    </w:p>
    <w:p>
      <w:r>
        <w:t>Vysvetlivka 2 – „Nad“: Pri kategórii +80 kg je minimálnou prípustnou nameranou hmotnosťou 80,1 kg; 80,0 kg a menej znamená nesplnenie podmienky a diskvalifikáciu.</w:t>
      </w:r>
    </w:p>
    <w:p>
      <w:r>
        <w:t>Poznámka pre SATKD: Tento dokument upravuje súťažné pravidlá para kyorugi; nie je pravidlami para poomsae.</w:t>
      </w:r>
    </w:p>
    <w:sectPr w:rsidR="00FC693F" w:rsidRPr="0006063C" w:rsidSect="00034616">
      <w:headerReference w:type="default" r:id="rId9"/>
      <w:pgSz w:w="12240" w:h="15840"/>
      <w:pgMar w:top="1134" w:right="1800" w:bottom="113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t>SATKD  |  PRACOVNÝ PREKLAD PRAVIDIEL WORLD TAEKWONDO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