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WORLD TAEKWONDO – SÚŤAŽNÉ PRAVIDLÁ PARA TAEKWONDA</w:t>
      </w:r>
    </w:p>
    <w:p>
      <w:r>
        <w:t>Účinné od 11. apríla 2026 | Slovenský neoficiálny preklad – 3. časť | Články 6–9</w:t>
      </w:r>
    </w:p>
    <w:p>
      <w:pPr>
        <w:pStyle w:val="Heading1"/>
      </w:pPr>
      <w:r>
        <w:t>Článok 6 – Súťažný systém a spôsob súťaže</w:t>
      </w:r>
    </w:p>
    <w:p>
      <w:r>
        <w:rPr>
          <w:b/>
        </w:rPr>
        <w:t xml:space="preserve">6.1  </w:t>
      </w:r>
      <w:r>
        <w:t>Súťaže sa organizujú takto:</w:t>
      </w:r>
    </w:p>
    <w:p>
      <w:r>
        <w:rPr>
          <w:b/>
        </w:rPr>
        <w:t xml:space="preserve">6.1.1  </w:t>
      </w:r>
      <w:r>
        <w:t>Súťaž jednotlivcov sa uskutočňuje medzi súťažiacimi rovnakej športovej triedy a hmotnostnej kategórie. Žiadny súťažiaci sa nesmie na tom istom turnaji zúčastniť vo viac ako jednej (1) hmotnostnej kategórii.</w:t>
      </w:r>
    </w:p>
    <w:p>
      <w:r>
        <w:rPr>
          <w:b/>
        </w:rPr>
        <w:t xml:space="preserve">6.2  </w:t>
      </w:r>
      <w:r>
        <w:t>Súťažné systémy sa rozdeľujú takto:</w:t>
      </w:r>
    </w:p>
    <w:p>
      <w:r>
        <w:rPr>
          <w:b/>
        </w:rPr>
        <w:t xml:space="preserve">6.2.1  </w:t>
      </w:r>
      <w:r>
        <w:t>Vyraďovací systém na jednu prehru.</w:t>
      </w:r>
    </w:p>
    <w:p>
      <w:r>
        <w:rPr>
          <w:b/>
        </w:rPr>
        <w:t xml:space="preserve">6.2.2  </w:t>
      </w:r>
      <w:r>
        <w:t>Systém každý s každým (round robin).</w:t>
      </w:r>
    </w:p>
    <w:p>
      <w:r>
        <w:rPr>
          <w:b/>
        </w:rPr>
        <w:t xml:space="preserve">6.2.3  </w:t>
      </w:r>
      <w:r>
        <w:t>Vyraďovací systém na jednu prehru s opravami (repechage).</w:t>
      </w:r>
    </w:p>
    <w:p>
      <w:r>
        <w:rPr>
          <w:b/>
        </w:rPr>
        <w:t xml:space="preserve">6.3  </w:t>
      </w:r>
      <w:r>
        <w:t>Súťaže para taekwonda na paralympijských hrách a kontinentálnych multišportových hrách so štvorročným cyklom môžu používať vyraďovací systém na jednu prehru alebo vyraďovací systém na jednu prehru s opravami.</w:t>
      </w:r>
    </w:p>
    <w:p>
      <w:r>
        <w:rPr>
          <w:b/>
        </w:rPr>
        <w:t xml:space="preserve">6.4  </w:t>
      </w:r>
      <w:r>
        <w:t>Na všetkých medzinárodných súťažiach para taekwonda uznaných WT sa musia zúčastniť najmenej tri (3) krajiny. WT neuzná oficiálne výsledky súťaží, na ktorých sa zúčastnia menej ako tri (3) krajiny. V oficiálnych výsledkoch sa neuzná žiadna športová trieda a hmotnostná kategória s účasťou menej ako troch (3) športovcov z dvoch (2) krajín.</w:t>
      </w:r>
    </w:p>
    <w:p>
      <w:r>
        <w:rPr>
          <w:b/>
        </w:rPr>
        <w:t xml:space="preserve">6.5  </w:t>
      </w:r>
      <w:r>
        <w:t>Séria a finále World Para Taekwondo Grand Prix sa organizujú podľa najnovších postupov pre poradie (Grand Prix Standing Procedures).</w:t>
      </w:r>
    </w:p>
    <w:p>
      <w:pPr>
        <w:pStyle w:val="Heading2"/>
      </w:pPr>
      <w:r>
        <w:t>Výklad k článku 6</w:t>
      </w:r>
    </w:p>
    <w:p>
      <w:r>
        <w:rPr>
          <w:b/>
        </w:rPr>
        <w:t xml:space="preserve">1.  </w:t>
      </w:r>
      <w:r>
        <w:t>V turnajovom systéme je súťaž založená na individuálnej účasti. Poradie družstiev však možno určiť aj súčtom individuálnych umiestnení podľa celkového bodovacieho systému.</w:t>
      </w:r>
    </w:p>
    <w:p>
      <w:r>
        <w:rPr>
          <w:b/>
        </w:rPr>
        <w:t xml:space="preserve">1.1  </w:t>
      </w:r>
      <w:r>
        <w:t>Poradie družstiev sa určí podľa súčtu bodov za tieto kritériá:</w:t>
      </w:r>
    </w:p>
    <w:p>
      <w:pPr>
        <w:pStyle w:val="ListBullet"/>
      </w:pPr>
      <w:r>
        <w:t>Jeden (1) základný bod za každého súťažiaceho, ktorý po úspešnom absolvovaní oficiálneho váženia vstúpil do súťažnej plochy.</w:t>
      </w:r>
    </w:p>
    <w:p>
      <w:pPr>
        <w:pStyle w:val="ListBullet"/>
      </w:pPr>
      <w:r>
        <w:t>Jeden (1) bod za každé víťazstvo (vrátane víťazstva bez zápasu – bye).</w:t>
      </w:r>
    </w:p>
    <w:p>
      <w:pPr>
        <w:pStyle w:val="ListBullet"/>
      </w:pPr>
      <w:r>
        <w:t>Ďalších sto dvadsať (120) bodov za zlatú medailu.</w:t>
      </w:r>
    </w:p>
    <w:p>
      <w:pPr>
        <w:pStyle w:val="ListBullet"/>
      </w:pPr>
      <w:r>
        <w:t>Ďalších päťdesiat (50) bodov za striebornú medailu.</w:t>
      </w:r>
    </w:p>
    <w:p>
      <w:pPr>
        <w:pStyle w:val="ListBullet"/>
      </w:pPr>
      <w:r>
        <w:t>Ďalších dvadsať (20) bodov za bronzovú medailu.</w:t>
      </w:r>
    </w:p>
    <w:p>
      <w:r>
        <w:t>Ak majú viac ako dve (2) družstvá rovnaký počet bodov, poradie sa určí postupne podľa: 1. počtu zlatých, strieborných a bronzových medailí; 2. počtu zúčastnených súťažiacich; 3. vyššieho počtu bodov v ťažších hmotnostných kategóriách.</w:t>
      </w:r>
    </w:p>
    <w:p>
      <w:pPr>
        <w:pStyle w:val="Heading1"/>
      </w:pPr>
      <w:r>
        <w:t>Článok 7 – Trvanie zápasu</w:t>
      </w:r>
    </w:p>
    <w:p>
      <w:r>
        <w:rPr>
          <w:b/>
        </w:rPr>
        <w:t xml:space="preserve">7.1  </w:t>
      </w:r>
      <w:r>
        <w:t>Trvanie zápasu sa stanovuje takto:</w:t>
      </w:r>
    </w:p>
    <w:p>
      <w:r>
        <w:rPr>
          <w:b/>
        </w:rPr>
        <w:t xml:space="preserve">7.1.1  </w:t>
      </w:r>
      <w:r>
        <w:t>Zápas trvá tri kolá po dve minúty s jednominútovou prestávkou medzi kolami. Pri nerozhodnom skóre po treťom kole nasleduje po jednominútovej prestávke štvrté, jednominútové zlaté kolo (Golden round).</w:t>
      </w:r>
    </w:p>
    <w:p>
      <w:r>
        <w:rPr>
          <w:b/>
        </w:rPr>
        <w:t xml:space="preserve">7.1.2  </w:t>
      </w:r>
      <w:r>
        <w:t>V systéme na dve víťazné kolá (best of three) trvá zápas tri kolá po dve minúty s jednominútovou prestávkou medzi kolami. Štvrté jednominútové zlaté kolo sa však nekoná. Ak je skóre príslušného kola nerozhodné, víťaz kola sa určí podľa článku 15 [takto odkazuje originál].</w:t>
      </w:r>
    </w:p>
    <w:p>
      <w:r>
        <w:rPr>
          <w:b/>
        </w:rPr>
        <w:t xml:space="preserve">7.2  </w:t>
      </w:r>
      <w:r>
        <w:t>Technický delegát môže pre príslušné majstrovstvá upraviť dĺžku zápasu na tri kolá po jednej minúte, tri kolá po jednej minúte a tridsiatich sekundách, dve kolá po dvoch minútach alebo jedno päťminútové kolo (s jedným jednominútovým oddychovým časom pre každého súťažiaceho).</w:t>
      </w:r>
    </w:p>
    <w:p>
      <w:r>
        <w:rPr>
          <w:b/>
        </w:rPr>
        <w:t xml:space="preserve">7.2.1  </w:t>
      </w:r>
      <w:r>
        <w:t>Ak je po päťminútovom kole skóre nerozhodné, po jednominútovej prestávke sa uskutoční jedno jednominútové zlaté kolo. Počas zlatého kola nie je možné čerpať oddychový čas.</w:t>
      </w:r>
    </w:p>
    <w:p>
      <w:r>
        <w:t>Tréneri môžu počas zápasu pozostávajúceho z jedného kola kedykoľvek požiadať o oddychový čas. Počas zlatého kola oň požiadať nemožno.</w:t>
      </w:r>
    </w:p>
    <w:p>
      <w:r>
        <w:t>Jednominútový oddychový čas sa počíta od okamihu, keď rozhodca vydá povel „Kal-yeo“.</w:t>
      </w:r>
    </w:p>
    <w:p>
      <w:pPr>
        <w:pStyle w:val="Heading1"/>
      </w:pPr>
      <w:r>
        <w:t>Článok 8 – Žrebovanie</w:t>
      </w:r>
    </w:p>
    <w:p>
      <w:r>
        <w:rPr>
          <w:b/>
        </w:rPr>
        <w:t xml:space="preserve">8.1  </w:t>
      </w:r>
      <w:r>
        <w:t>Dátum žrebovania sa uvedie v propozíciách majstrovstiev. Žrebovania sa musí zúčastniť najmenej jeden zástupca každého družstva a zúčastnené družstvá zodpovedajú za potvrdenie svojich prihlášok pred žrebovaním. Ak sa zástupca nemôže zúčastniť, družstvo musí určiť splnomocneného zástupcu a pred žrebovaním o tom informovať technického delegáta.</w:t>
      </w:r>
    </w:p>
    <w:p>
      <w:r>
        <w:rPr>
          <w:b/>
        </w:rPr>
        <w:t xml:space="preserve">8.2  </w:t>
      </w:r>
      <w:r>
        <w:t>Žrebovanie sa môže uskutočniť náhodným počítačovým alebo náhodným manuálnym žrebovaním. Spôsob a poradie žrebovania určuje technický delegát.</w:t>
      </w:r>
    </w:p>
    <w:p>
      <w:r>
        <w:rPr>
          <w:b/>
        </w:rPr>
        <w:t xml:space="preserve">8.3  </w:t>
      </w:r>
      <w:r>
        <w:t>Všetci športovci s rebríčkovým umiestnením budú na všetkých turnajoch organizovaných a uznaných WT nasadení, pokiaľ príslušné postupy pre poradie alebo propozície podujatia neurčujú inak.</w:t>
      </w:r>
    </w:p>
    <w:p>
      <w:pPr>
        <w:pStyle w:val="Heading1"/>
      </w:pPr>
      <w:r>
        <w:t>Článok 9 – Medzinárodná klasifikácia športovcov</w:t>
      </w:r>
    </w:p>
    <w:p>
      <w:r>
        <w:rPr>
          <w:b/>
        </w:rPr>
        <w:t xml:space="preserve">9.1  </w:t>
      </w:r>
      <w:r>
        <w:t>Medzinárodná klasifikácia športovcov sa uskutočňuje v súvislosti s turnajmi a majstrovstvami para taekwonda uznanými WT, spravidla jeden (1) až dva (2) dni pred začiatkom súťaže.</w:t>
      </w:r>
    </w:p>
    <w:p>
      <w:r>
        <w:rPr>
          <w:b/>
        </w:rPr>
        <w:t xml:space="preserve">9.2  </w:t>
      </w:r>
      <w:r>
        <w:t>Noví športovci so statusom NEW (N), ktorí ešte neabsolvovali medzinárodnú klasifikáciu, ju musia absolvovať a pred súťažou im musí byť pridelená športová trieda a status športovej triedy v súlade s klasifikačnými pravidlami športovcov WT.</w:t>
      </w:r>
    </w:p>
    <w:p>
      <w:r>
        <w:rPr>
          <w:b/>
        </w:rPr>
        <w:t xml:space="preserve">9.2.1  </w:t>
      </w:r>
      <w:r>
        <w:t>Lekársky diagnostický formulár (MDF): Všetci noví športovci para taekwonda so statusom NEW (N) musia pred súťažou vyplniť a predložiť formulár MDF, aby bolo možné určiť, či spĺňajú minimálne kritériá zdravotného znevýhodnenia (MIC) na účasť v športových triedach kyorugi „K“.</w:t>
      </w:r>
    </w:p>
    <w:p>
      <w:r>
        <w:rPr>
          <w:b/>
        </w:rPr>
        <w:t xml:space="preserve">9.2.2  </w:t>
      </w:r>
      <w:r>
        <w:t>Neoprávnený (NE) a nedokončená klasifikácia (CNC): Športovci, ktorí absolvujú medzinárodnú klasifikáciu a budú vyhodnotení ako neoprávnení (NE) alebo im bude pridelený status nedokončenej klasifikácie (CNC), sa nemôžu zúčastniť para taekwondo kyorugi.</w:t>
      </w:r>
    </w:p>
    <w:p>
      <w:r>
        <w:rPr>
          <w:b/>
        </w:rPr>
        <w:t xml:space="preserve">9.3  </w:t>
      </w:r>
      <w:r>
        <w:t>Prvé vystúpenie: Ak sa športovcovi po prvom vystúpení v súťaži nasledujúcom po medzinárodnej klasifikácii zmení športová trieda, na výsledky sa uplatnia tieto pravidlá:</w:t>
      </w:r>
    </w:p>
    <w:p>
      <w:r>
        <w:rPr>
          <w:b/>
        </w:rPr>
        <w:t xml:space="preserve">9.3.1  </w:t>
      </w:r>
      <w:r>
        <w:t>Zmena na vyššiu športovú triedu: Ak sa športová trieda športovca po podujatí prvého vystúpenia zmení na vyššiu, znamená to, že jeho obmedzenie aktivity bolo menej závažné než u súperov. Ide o nespravodlivú výhodu a výsledky v pôvodnej športovej triede sa neuznajú. Platí to aj pri zmene na „neoprávnený“ (NE).</w:t>
      </w:r>
    </w:p>
    <w:p>
      <w:r>
        <w:rPr>
          <w:b/>
        </w:rPr>
        <w:t xml:space="preserve">9.3.2  </w:t>
      </w:r>
      <w:r>
        <w:t>Zmena na nižšiu športovú triedu: Ak sa športová trieda športovca po podujatí prvého vystúpenia zmení na nižšiu, znamená to, že jeho obmedzenie aktivity bolo závažnejšie než u súperov. V takom prípade mali výhodu súperi. Keďže športovec bol znevýhodnený, dosiahnuté výsledky a medaily zostávajú uznané a udelené. Za turnaj sa však nepridelia body do svetového rebríčka para taekwonda.</w:t>
      </w:r>
    </w:p>
    <w:p>
      <w:pPr>
        <w:pStyle w:val="Heading2"/>
      </w:pPr>
      <w:r>
        <w:t>Výklad k ustanoveniu 9.3.1</w:t>
      </w:r>
    </w:p>
    <w:p>
      <w:r>
        <w:t>Športovec, ktorý bol klasifikovaný do nižšej športovej triedy, ale po prvom vystúpení bol preradený do vyššej triedy, nesmie pokračovať v súťaži. Pridelia sa mu rebríčkové body vyššej športovej triedy ako porazenému v prvom kole zápasov. Porazený zo zápasu proti športovcovi, ktorému sa po prvom vystúpení zmenila športová trieda, postupuje do ďalšieho kola.</w:t>
      </w:r>
    </w:p>
    <w:p>
      <w:r>
        <w:t>V prípade statusu „neoprávnený“ (NE) sa nepridelia žiadne rebríčkové body.</w:t>
      </w:r>
    </w:p>
    <w:p>
      <w:pPr>
        <w:pStyle w:val="Caption"/>
      </w:pPr>
      <w:r>
        <w:t>Poznámka: Toto je neoficiálny pracovný preklad. V prípade rozdielov je rozhodujúce anglické znenie WT.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191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>World Para Taekwondo Competition Rules | 11. 4. 2026 | pracovný preklad SATKD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SATKD  |  PRACOVNÝ PREKLAD PRAVIDIEL WORLD PARA TAEKWONDO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