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WORLD TAEKWONDO</w:t>
      </w:r>
    </w:p>
    <w:p>
      <w:pPr>
        <w:pStyle w:val="Heading1"/>
      </w:pPr>
      <w:r>
        <w:t>Súťažné pravidlá para taekwonda</w:t>
      </w:r>
    </w:p>
    <w:p>
      <w:r>
        <w:t>Neoficiálny slovenský preklad • Časť 4: články 10 a 11</w:t>
      </w:r>
    </w:p>
    <w:p>
      <w:r>
        <w:t>Originál účinný od 11. apríla 2026 • Strany 22–25 originálu</w:t>
      </w:r>
    </w:p>
    <w:p>
      <w:pPr>
        <w:pStyle w:val="Heading1"/>
      </w:pPr>
      <w:r>
        <w:t>Článok 10 – Váženie</w:t>
      </w:r>
    </w:p>
    <w:p>
      <w:r>
        <w:t>10.1  Oficiálne váženie súťažiacich, ktorí nastúpia v deň súťaže, sa uskutoční jeden deň pred súťažou. Čas oficiálneho váženia určí organizačný výbor a oznámi ho na porade vedúcich družstiev. Oficiálne váženie môže trvať najviac dve (2) hodiny.</w:t>
      </w:r>
    </w:p>
    <w:p>
      <w:r>
        <w:t>10.2  Náhodné kontrolné váženie sa uskutoční v dejisku súťaže ráno v deň súťaže. Všetci súťažiaci, ktorí úspešne absolvovali oficiálne váženie, musia byť k dispozícii na náhodné kontrolné váženie najneskôr dve (2) hodiny pred začiatkom súťaže. Ak sa súťažiaci na náhodné kontrolné váženie nedostaví, bude diskvalifikovaný. Náhodné kontrolné váženie musí byť každý deň ukončené najneskôr tridsať (30) minút pred začiatkom súťaže.</w:t>
      </w:r>
    </w:p>
    <w:p>
      <w:r>
        <w:t>10.2.1  Počet vybraných súťažiacich na náhodné kontrolné váženie závisí od počtu súťažiacich v hmotnostnej kategórii podľa nasledujúcich kritérií. Výber sa uskutoční náhodne počítačovým systémom najneskôr dve (2) hodiny pred začiatkom súťaže:</w:t>
      </w:r>
    </w:p>
    <w:p>
      <w:pPr>
        <w:pStyle w:val="ListBullet"/>
      </w:pPr>
      <w:r>
        <w:t>a) viac ako 32 športovcov: 20 % z celkového počtu</w:t>
      </w:r>
    </w:p>
    <w:p>
      <w:pPr>
        <w:pStyle w:val="ListBullet"/>
      </w:pPr>
      <w:r>
        <w:t>b) 17–32 športovcov: 6 športovcov</w:t>
      </w:r>
    </w:p>
    <w:p>
      <w:pPr>
        <w:pStyle w:val="ListBullet"/>
      </w:pPr>
      <w:r>
        <w:t>c) 9–16 športovcov: 4 športovci</w:t>
      </w:r>
    </w:p>
    <w:p>
      <w:pPr>
        <w:pStyle w:val="ListBullet"/>
      </w:pPr>
      <w:r>
        <w:t>d) 4–8 športovcov: 2 športovci</w:t>
      </w:r>
    </w:p>
    <w:p>
      <w:pPr>
        <w:pStyle w:val="ListBullet"/>
      </w:pPr>
      <w:r>
        <w:t>e) menej ako 4 športovci: nikto</w:t>
      </w:r>
    </w:p>
    <w:p>
      <w:r>
        <w:t>10.2.2  Pri náhodnom kontrolnom vážení sa uplatňuje tolerancia plus 5 % hmotnostnej kategórie súťažiaceho. Nedostatočná hmotnosť (pod dolnou hranicou kategórie) nie je predmetom náhodného kontrolného váženia.</w:t>
      </w:r>
    </w:p>
    <w:p>
      <w:r>
        <w:t>10.3  Pri vážení musí mať mužský súťažiaci oblečené spodné nohavice a ženská súťažiaca môže mať oblečené spodné nohavice a podprsenku. Váženie bez oblečenia nie je povolené.</w:t>
      </w:r>
    </w:p>
    <w:p>
      <w:r>
        <w:t>10.3.1  Súťažiaci sa musí vážiť v spodnej bielizni; na jej kompenzáciu sa povoľuje odpočet 100 gramov.</w:t>
      </w:r>
    </w:p>
    <w:p>
      <w:r>
        <w:t>10.4  Oficiálne váženie sa vykoná jedenkrát. Súťažiacemu, ktorý pri prvom vážení nesplnil hmotnostný limit, sa však v stanovenej lehote umožní ešte jedno váženie. Náhodné kontrolné váženie sa vykoná u každého vybraného súťažiaceho iba jedenkrát; druhé kontrolné váženie nie je povolené.</w:t>
      </w:r>
    </w:p>
    <w:p>
      <w:r>
        <w:t>10.5  Aby sa predišlo diskvalifikácii pri vážení, v mieste ubytovania súťažiacich alebo v dejisku súťaže musia byť na predbežné váženie k dispozícii váhy zhodné s oficiálnymi váhami.</w:t>
      </w:r>
    </w:p>
    <w:p>
      <w:pPr>
        <w:pStyle w:val="Heading2"/>
      </w:pPr>
      <w:r>
        <w:t>Vysvetlivky k článku 10</w:t>
      </w:r>
    </w:p>
    <w:p>
      <w:pPr>
        <w:pStyle w:val="Heading3"/>
      </w:pPr>
      <w:r>
        <w:t>Vysvetlivka č. 1 – Súťažiaci v deň súťaže</w:t>
      </w:r>
    </w:p>
    <w:p>
      <w:r>
        <w:t>Sú nimi súťažiaci uvedení organizačným výborom alebo WT v programe súťaže na príslušný deň.</w:t>
      </w:r>
    </w:p>
    <w:p>
      <w:pPr>
        <w:pStyle w:val="Heading3"/>
      </w:pPr>
      <w:r>
        <w:t>Vysvetlivka č. 2 – Oddelené váženie</w:t>
      </w:r>
    </w:p>
    <w:p>
      <w:r>
        <w:t>Pre mužov a ženy musia byť zriadené oddelené miesta na váženie. Pohlavie pracovníkov zabezpečujúcich váženie by malo byť rovnaké ako pohlavie vážených súťažiacich.</w:t>
      </w:r>
    </w:p>
    <w:p>
      <w:pPr>
        <w:pStyle w:val="Heading3"/>
      </w:pPr>
      <w:r>
        <w:t>Vysvetlivka č. 3 – Diskvalifikácia pri vážení</w:t>
      </w:r>
    </w:p>
    <w:p>
      <w:r>
        <w:t>Súťažiacemu diskvalifikovanému pri vážení sa nepridelia žiadne rankingové body.</w:t>
      </w:r>
    </w:p>
    <w:p>
      <w:pPr>
        <w:pStyle w:val="Heading3"/>
      </w:pPr>
      <w:r>
        <w:t>Vysvetlivka č. 4 – Váhy zhodné s oficiálnymi váhami</w:t>
      </w:r>
    </w:p>
    <w:p>
      <w:r>
        <w:t>Kontrolné váhy musia byť rovnakého typu a kalibrácie ako oficiálne váhy. Organizačný výbor musí tieto skutočnosti overiť pred súťažou.</w:t>
      </w:r>
    </w:p>
    <w:p>
      <w:pPr>
        <w:pStyle w:val="Heading1"/>
      </w:pPr>
      <w:r>
        <w:t>Článok 11 – Priebeh zápasu</w:t>
      </w:r>
    </w:p>
    <w:p>
      <w:r>
        <w:t>11.1  Výzva súťažiacich: Mená športovcov sa pri mieste nástupu športovcov vyhlásia trikrát, počnúc tridsiatimi (30) minútami pred plánovaným začiatkom zápasu. Ak sa športovec po tretej výzve nedostaví, bude diskvalifikovaný a táto diskvalifikácia sa oznámi.</w:t>
      </w:r>
    </w:p>
    <w:p>
      <w:r>
        <w:t>11.2  Kontrola tela, úboru a výstroja: Po vyzvaní sa športovci podrobia kontrole tela, úboru a výstroja na určenom kontrolnom mieste. Kontrolu vykonajú medzinárodní rozhodcovia určení WT. Športovec nesmie prejavovať odpor voči kontrole a nesmie mať na sebe predmety, ktoré by mohli zraniť súpera.</w:t>
      </w:r>
    </w:p>
    <w:p>
      <w:r>
        <w:t>11.3  Vstup do súťažného priestoru: Po kontrole sa športovec presunie do priestoru trénera v sprievode jedného trénera a prípadne jedného tímového lekára alebo fyzioterapeuta.</w:t>
      </w:r>
    </w:p>
    <w:p>
      <w:pPr>
        <w:pStyle w:val="Heading2"/>
      </w:pPr>
      <w:r>
        <w:t>11.4 Postup pred začiatkom zápasu a po jeho skončení</w:t>
      </w:r>
    </w:p>
    <w:p>
      <w:r>
        <w:t>11.4.1  Pred začiatkom zápasu hlavný rozhodca vyzve „Chung, Hong“. Obaja športovci vstúpia na zápasisko s chráničom hlavy a chráničom zubov. Ak niektorý súťažiaci v okamihu výzvy „Chung, Hong“ nie je prítomný v zóne trénera alebo nie je úplne ustrojený vrátane všetkých chráničov a úboru, považuje sa za odstúpeného zo zápasu a rozhodca vyhlási za víťaza jeho súpera.</w:t>
      </w:r>
    </w:p>
    <w:p>
      <w:r>
        <w:t>11.4.2  Súťažiaci sa postavia tvárou k sebe a na povely rozhodcu „Charyeot“ (pozor) a „Kyeong-rye“ (pozdrav) vykonajú pozdrav v stoji. Pozdrav sa vykoná z prirodzeného postoja „Cha-ryeot“ predklonením trupu o viac ako 30 stupňov a sklonom hlavy o viac ako 45 stupňov.</w:t>
      </w:r>
    </w:p>
    <w:p>
      <w:r>
        <w:t>11.4.3  Rozhodca začne zápas povelmi „Joon-bi“ (pripraviť sa) a „Shi-jak“ (začať).</w:t>
      </w:r>
    </w:p>
    <w:p>
      <w:r>
        <w:t>11.4.4  Každé kolo zápasu sa začína povelom rozhodcu „Shi-jak“ (začať).</w:t>
      </w:r>
    </w:p>
    <w:p>
      <w:r>
        <w:t>11.4.5  Každé kolo zápasu sa končí povelom rozhodcu „Keu-man“ (stop). Aj keď rozhodca tento povel nevydá, kolo sa považuje za skončené uplynutím času na časomiere. Trest „Gam-jeom“ však možno udeliť a zapísať do skóre aj po uplynutí času zápasu.</w:t>
      </w:r>
    </w:p>
    <w:p>
      <w:r>
        <w:t>11.4.6  Rozhodca môže zápas prerušiť povelom „Kal-yeo“ (prerušiť) a pokračovať povelom „Kye-sok“ (pokračovať). Po povele „Kal-yeo“ musí časomerač okamžite zastaviť čas zápasu; po povele „Kye-sok“ musí čas zápasu okamžite znovu spustiť.</w:t>
      </w:r>
    </w:p>
    <w:p>
      <w:r>
        <w:t>11.4.7  Po skončení posledného kola rozhodca opäť vyzve „Chung, Hong“. Obaja súťažiaci zaujmú rovnaký postoj ako na začiatku zápasu, tvárou k sebe. Na povely „Cha-ryeot“ (pozor) a „Kyeong-rye“ (pozdrav) vykonajú rovnaký pozdrav v stoji ako pred zápasom. Bezprostredne po pozdrave rozhodca vyhlási víťaza zdvihnutím ruky na jeho stranu.</w:t>
      </w:r>
    </w:p>
    <w:p>
      <w:r>
        <w:t>11.4.8  Po vyhlásení víťaza obaja súťažiaci opustia zápasisko.</w:t>
      </w:r>
    </w:p>
    <w:p>
      <w:pPr>
        <w:pStyle w:val="Heading2"/>
      </w:pPr>
      <w:r>
        <w:t>Vysvetlivka č. 1 – Tímový lekár, chiropraktik, športový tréner alebo fyzioterapeut</w:t>
      </w:r>
    </w:p>
    <w:p>
      <w:r>
        <w:t>Pri prihlasovaní členov realizačného tímu sa musia priložiť kópie príslušných platných odborných oprávnení tímového lekára, chiropraktika, športového trénera alebo fyzioterapeuta v anglickom jazyku. Po ich overení sa týmto osobám vydajú osobitné akreditačné karty. Do súťažného priestoru môžu spolu s trénerom vstúpiť iba riadne akreditované osoby. Akreditáciu tímového lekára môže získať iba lekár s platným oprávnením vykonávať lekársku prax, ktorý absolvoval uznanú lekársku fakultu. Ostatní zdravotnícki pracovníci (tímový chiropraktik, športový tréner, fyzioterapeut alebo iný zdravotnícky odborník) sa nesmú vydávať za tímového lekára; považovalo by sa to za nesprávne použitie akreditácie.</w:t>
      </w:r>
    </w:p>
    <w:p>
      <w:pPr>
        <w:pStyle w:val="Heading2"/>
      </w:pPr>
      <w:r>
        <w:t>Pokyn pre rozhodovanie</w:t>
      </w:r>
    </w:p>
    <w:p>
      <w:r>
        <w:t>Pri použití systému PSS rozhodca skontroluje, či systém PSS a senzorové ponožky oboch športovcov správne fungujú. Tento postup možno vynechať z dôvodu úspory času a plynulejšieho priebehu súťaže.</w:t>
      </w:r>
    </w:p>
    <w:p>
      <w:r>
        <w:t>Poznámka: Neoficiálny pracovný preklad pre SATKD. V prípade rozdielov je rozhodujúce anglické znenie pravidiel WT.</w:t>
      </w:r>
    </w:p>
    <w:sectPr w:rsidR="00FC693F" w:rsidRPr="0006063C" w:rsidSect="00034616">
      <w:footerReference w:type="default" r:id="rId9"/>
      <w:pgSz w:w="12240" w:h="15840"/>
      <w:pgMar w:top="1134" w:right="1800" w:bottom="1020" w:left="1800"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t>WT Para Taekwondo Competition Rules | 11. 4. 2026 | Slovenský pracovný preklad</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ptos" w:hAnsi="Aptos"/>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