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500AE21A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1B37E3">
        <w:rPr>
          <w:rStyle w:val="iadne"/>
          <w:rFonts w:ascii="Sylfaen" w:eastAsia="Sylfaen" w:hAnsi="Sylfaen" w:cs="Sylfaen"/>
          <w:b/>
          <w:bCs/>
          <w:sz w:val="28"/>
          <w:szCs w:val="28"/>
        </w:rPr>
        <w:t>5</w:t>
      </w:r>
      <w:r w:rsidR="00922A32">
        <w:rPr>
          <w:rStyle w:val="iadne"/>
          <w:rFonts w:ascii="Sylfaen" w:eastAsia="Sylfaen" w:hAnsi="Sylfaen" w:cs="Sylfaen"/>
          <w:b/>
          <w:bCs/>
          <w:sz w:val="28"/>
          <w:szCs w:val="28"/>
        </w:rPr>
        <w:t>8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0ECDD2B7" w14:textId="38BA89FB" w:rsidR="008D1783" w:rsidRPr="00922A32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922A32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C25872" w:rsidRPr="00922A32">
        <w:rPr>
          <w:rFonts w:ascii="Sylfaen" w:eastAsia="Sylfaen" w:hAnsi="Sylfaen" w:cs="Sylfaen"/>
          <w:bCs/>
          <w:kern w:val="1"/>
        </w:rPr>
        <w:t>Martina Moravcová</w:t>
      </w:r>
      <w:r w:rsidRPr="00922A32">
        <w:rPr>
          <w:rFonts w:ascii="Sylfaen" w:eastAsia="Sylfaen" w:hAnsi="Sylfaen" w:cs="Sylfaen"/>
          <w:bCs/>
          <w:kern w:val="1"/>
        </w:rPr>
        <w:t xml:space="preserve">, </w:t>
      </w:r>
      <w:r w:rsidR="00C25872" w:rsidRPr="00922A32">
        <w:rPr>
          <w:rFonts w:ascii="Sylfaen" w:eastAsia="Sylfaen" w:hAnsi="Sylfaen" w:cs="Sylfaen"/>
          <w:bCs/>
          <w:kern w:val="1"/>
        </w:rPr>
        <w:t xml:space="preserve">poverený </w:t>
      </w:r>
      <w:r w:rsidR="0098444A" w:rsidRPr="00922A32">
        <w:rPr>
          <w:rFonts w:ascii="Sylfaen" w:eastAsia="Sylfaen" w:hAnsi="Sylfaen" w:cs="Sylfaen"/>
          <w:bCs/>
          <w:kern w:val="1"/>
        </w:rPr>
        <w:t>viceprezident</w:t>
      </w:r>
      <w:r w:rsidR="00C25872" w:rsidRPr="00922A32">
        <w:rPr>
          <w:rFonts w:ascii="Sylfaen" w:eastAsia="Sylfaen" w:hAnsi="Sylfaen" w:cs="Sylfaen"/>
          <w:bCs/>
          <w:kern w:val="1"/>
        </w:rPr>
        <w:t xml:space="preserve"> </w:t>
      </w:r>
      <w:r w:rsidR="0098444A" w:rsidRPr="00922A32">
        <w:rPr>
          <w:rFonts w:ascii="Sylfaen" w:eastAsia="Sylfaen" w:hAnsi="Sylfaen" w:cs="Sylfaen"/>
          <w:bCs/>
          <w:kern w:val="1"/>
        </w:rPr>
        <w:t>SPF</w:t>
      </w:r>
    </w:p>
    <w:p w14:paraId="091972CD" w14:textId="77777777" w:rsidR="008D1783" w:rsidRPr="00922A32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</w:rPr>
      </w:pPr>
    </w:p>
    <w:p w14:paraId="3055DE6B" w14:textId="77777777" w:rsidR="008D1783" w:rsidRPr="00922A32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922A32">
        <w:rPr>
          <w:rFonts w:ascii="Sylfaen" w:eastAsia="Sylfaen" w:hAnsi="Sylfaen" w:cs="Sylfaen"/>
          <w:b/>
          <w:bCs/>
          <w:kern w:val="1"/>
        </w:rPr>
        <w:t xml:space="preserve">2. Navrhovateľ: </w:t>
      </w:r>
      <w:r w:rsidRPr="00922A32">
        <w:rPr>
          <w:rFonts w:ascii="Sylfaen" w:eastAsia="Sylfaen" w:hAnsi="Sylfaen" w:cs="Sylfaen"/>
          <w:bCs/>
          <w:kern w:val="1"/>
        </w:rPr>
        <w:t>Roman Havrlant, manažér a reprezentačný tréner plávania</w:t>
      </w:r>
    </w:p>
    <w:p w14:paraId="53223D4D" w14:textId="77777777" w:rsidR="00FB616A" w:rsidRPr="00922A32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</w:rPr>
      </w:pPr>
    </w:p>
    <w:p w14:paraId="19ED5F09" w14:textId="7826C407" w:rsidR="00922A32" w:rsidRPr="00922A32" w:rsidRDefault="00075FF3" w:rsidP="00922A32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Sylfaen" w:eastAsia="Sylfaen" w:hAnsi="Sylfaen" w:cs="Sylfaen"/>
          <w:b/>
          <w:bCs/>
          <w:sz w:val="24"/>
          <w:szCs w:val="24"/>
        </w:rPr>
      </w:pPr>
      <w:r w:rsidRPr="00922A32">
        <w:rPr>
          <w:rStyle w:val="iadne"/>
          <w:rFonts w:ascii="Sylfaen" w:eastAsia="Sylfaen" w:hAnsi="Sylfaen" w:cs="Sylfaen"/>
          <w:sz w:val="24"/>
          <w:szCs w:val="24"/>
        </w:rPr>
        <w:t xml:space="preserve">3. </w:t>
      </w:r>
      <w:r w:rsidRPr="00922A32">
        <w:rPr>
          <w:rStyle w:val="iadne"/>
          <w:rFonts w:ascii="Sylfaen" w:eastAsia="Sylfaen" w:hAnsi="Sylfaen" w:cs="Sylfaen"/>
          <w:b/>
          <w:bCs/>
          <w:sz w:val="24"/>
          <w:szCs w:val="24"/>
        </w:rPr>
        <w:t>Odôvodnenie návrhu:</w:t>
      </w:r>
      <w:r w:rsidRPr="00922A32">
        <w:rPr>
          <w:rStyle w:val="iadne"/>
          <w:rFonts w:ascii="Sylfaen" w:eastAsia="Sylfaen" w:hAnsi="Sylfaen" w:cs="Sylfaen"/>
          <w:sz w:val="24"/>
          <w:szCs w:val="24"/>
        </w:rPr>
        <w:t xml:space="preserve"> </w:t>
      </w:r>
      <w:r w:rsidR="00476510" w:rsidRPr="00922A32">
        <w:rPr>
          <w:rStyle w:val="iadne"/>
          <w:rFonts w:ascii="Sylfaen" w:eastAsia="Sylfaen" w:hAnsi="Sylfaen"/>
          <w:sz w:val="24"/>
          <w:szCs w:val="24"/>
        </w:rPr>
        <w:t xml:space="preserve">Predmetom návrhu uznesenia VSPL SPF má byť </w:t>
      </w:r>
      <w:r w:rsidR="00476510" w:rsidRPr="00922A32">
        <w:rPr>
          <w:rStyle w:val="iadne"/>
          <w:rFonts w:ascii="Sylfaen" w:eastAsia="Sylfaen" w:hAnsi="Sylfaen" w:cs="Sylfaen"/>
          <w:sz w:val="24"/>
          <w:szCs w:val="24"/>
        </w:rPr>
        <w:t xml:space="preserve">schválenie </w:t>
      </w:r>
      <w:r w:rsidR="00922A32" w:rsidRPr="00922A32">
        <w:rPr>
          <w:rFonts w:ascii="Sylfaen" w:eastAsia="Sylfaen" w:hAnsi="Sylfaen" w:cs="Sylfaen"/>
          <w:sz w:val="24"/>
          <w:szCs w:val="24"/>
        </w:rPr>
        <w:t>návrhu na vyplatenie odmien za prekonaný slovenský seniorský rekord na pretekoch Mare Nostrum 2023 Barcelona, v zmysle schváleného Plánu práce seniorskej reprezentácie na rok 2023 a Smernice SPF za prekonané rekordy v nasledovnej výške:</w:t>
      </w:r>
    </w:p>
    <w:p w14:paraId="42639D88" w14:textId="705D761A" w:rsidR="00922A32" w:rsidRPr="00922A32" w:rsidRDefault="00922A32" w:rsidP="00193E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left="730" w:right="43"/>
        <w:jc w:val="both"/>
        <w:rPr>
          <w:rFonts w:ascii="Sylfaen" w:eastAsia="Times New Roman" w:hAnsi="Sylfaen"/>
          <w:b/>
          <w:i/>
        </w:rPr>
      </w:pPr>
      <w:r w:rsidRPr="00922A32">
        <w:rPr>
          <w:rFonts w:ascii="Sylfaen" w:eastAsia="Times New Roman" w:hAnsi="Sylfaen"/>
          <w:b/>
          <w:i/>
        </w:rPr>
        <w:t xml:space="preserve">Tamara Potocká </w:t>
      </w:r>
      <w:r w:rsidRPr="00922A32">
        <w:rPr>
          <w:rFonts w:ascii="Sylfaen" w:eastAsia="Times New Roman" w:hAnsi="Sylfaen"/>
          <w:b/>
          <w:i/>
        </w:rPr>
        <w:tab/>
        <w:t xml:space="preserve">400,- eur </w:t>
      </w:r>
    </w:p>
    <w:p w14:paraId="029F4C44" w14:textId="1DA41AF5" w:rsidR="00922A32" w:rsidRDefault="00922A32" w:rsidP="00922A32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ascii="Sylfaen" w:eastAsia="Times New Roman" w:hAnsi="Sylfaen"/>
          <w:i/>
        </w:rPr>
      </w:pPr>
      <w:r w:rsidRPr="00922A32">
        <w:rPr>
          <w:rFonts w:ascii="Sylfaen" w:eastAsia="Times New Roman" w:hAnsi="Sylfaen"/>
          <w:i/>
        </w:rPr>
        <w:t xml:space="preserve">50 M (finále) – 0:26,42 – 790 WA bodov – 17.5.2023, bazén 50m, </w:t>
      </w:r>
      <w:hyperlink r:id="rId8" w:tgtFrame="_top" w:tooltip="ISCA International Senior Cup" w:history="1">
        <w:r w:rsidRPr="00922A32">
          <w:rPr>
            <w:rFonts w:ascii="Sylfaen" w:eastAsia="Times New Roman" w:hAnsi="Sylfaen"/>
            <w:i/>
          </w:rPr>
          <w:t>Barcelona</w:t>
        </w:r>
      </w:hyperlink>
      <w:r w:rsidRPr="00922A32">
        <w:rPr>
          <w:rFonts w:ascii="Sylfaen" w:eastAsia="Times New Roman" w:hAnsi="Sylfaen"/>
          <w:i/>
        </w:rPr>
        <w:t>, ESP</w:t>
      </w:r>
    </w:p>
    <w:p w14:paraId="3CEC736F" w14:textId="37620BA5" w:rsidR="00193E51" w:rsidRDefault="00193E51" w:rsidP="00193E51">
      <w:pPr>
        <w:spacing w:line="266" w:lineRule="auto"/>
        <w:ind w:right="43" w:firstLine="720"/>
        <w:jc w:val="both"/>
        <w:rPr>
          <w:rFonts w:ascii="Sylfaen" w:eastAsia="Times New Roman" w:hAnsi="Sylfaen"/>
          <w:b/>
          <w:bCs/>
          <w:i/>
        </w:rPr>
      </w:pPr>
      <w:r w:rsidRPr="00193E51">
        <w:rPr>
          <w:rFonts w:ascii="Sylfaen" w:eastAsia="Times New Roman" w:hAnsi="Sylfaen"/>
          <w:b/>
          <w:bCs/>
          <w:i/>
        </w:rPr>
        <w:t xml:space="preserve">Tréner: Tomáš Trešl </w:t>
      </w:r>
      <w:r>
        <w:rPr>
          <w:rFonts w:ascii="Sylfaen" w:eastAsia="Times New Roman" w:hAnsi="Sylfaen"/>
          <w:b/>
          <w:bCs/>
          <w:i/>
        </w:rPr>
        <w:tab/>
      </w:r>
      <w:r w:rsidRPr="00193E51">
        <w:rPr>
          <w:rFonts w:ascii="Sylfaen" w:eastAsia="Times New Roman" w:hAnsi="Sylfaen"/>
          <w:b/>
          <w:bCs/>
          <w:i/>
        </w:rPr>
        <w:t>2</w:t>
      </w:r>
      <w:r>
        <w:rPr>
          <w:rFonts w:ascii="Sylfaen" w:eastAsia="Times New Roman" w:hAnsi="Sylfaen"/>
          <w:b/>
          <w:bCs/>
          <w:i/>
        </w:rPr>
        <w:t>0</w:t>
      </w:r>
      <w:r w:rsidRPr="00193E51">
        <w:rPr>
          <w:rFonts w:ascii="Sylfaen" w:eastAsia="Times New Roman" w:hAnsi="Sylfaen"/>
          <w:b/>
          <w:bCs/>
          <w:i/>
        </w:rPr>
        <w:t>0,-</w:t>
      </w:r>
      <w:r>
        <w:rPr>
          <w:rFonts w:ascii="Sylfaen" w:eastAsia="Times New Roman" w:hAnsi="Sylfaen"/>
          <w:b/>
          <w:bCs/>
          <w:i/>
        </w:rPr>
        <w:t xml:space="preserve"> eur</w:t>
      </w:r>
    </w:p>
    <w:p w14:paraId="2EA1FC2F" w14:textId="77777777" w:rsidR="004A4336" w:rsidRPr="00193E51" w:rsidRDefault="004A4336" w:rsidP="00193E51">
      <w:pPr>
        <w:spacing w:line="266" w:lineRule="auto"/>
        <w:ind w:right="43" w:firstLine="720"/>
        <w:jc w:val="both"/>
        <w:rPr>
          <w:rFonts w:ascii="Sylfaen" w:eastAsia="Times New Roman" w:hAnsi="Sylfaen"/>
          <w:b/>
          <w:bCs/>
          <w:i/>
        </w:rPr>
      </w:pPr>
    </w:p>
    <w:p w14:paraId="24E7266A" w14:textId="77777777" w:rsidR="004A4336" w:rsidRPr="004A4336" w:rsidRDefault="004A4336" w:rsidP="004A4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ascii="Sylfaen" w:eastAsia="Times New Roman" w:hAnsi="Sylfaen"/>
          <w:i/>
          <w:lang w:val="sk-SK"/>
        </w:rPr>
      </w:pPr>
      <w:r w:rsidRPr="004A4336">
        <w:rPr>
          <w:rFonts w:ascii="Sylfaen" w:eastAsia="Times New Roman" w:hAnsi="Sylfaen"/>
          <w:b/>
          <w:bCs/>
          <w:i/>
        </w:rPr>
        <w:t>Vypl</w:t>
      </w:r>
      <w:r w:rsidRPr="004A4336">
        <w:rPr>
          <w:rFonts w:ascii="Sylfaen" w:eastAsia="Times New Roman" w:hAnsi="Sylfaen"/>
          <w:b/>
          <w:bCs/>
          <w:i/>
          <w:lang w:val="sk-SK"/>
        </w:rPr>
        <w:t>ácanie všetkých</w:t>
      </w:r>
      <w:r w:rsidRPr="004A4336">
        <w:rPr>
          <w:rFonts w:ascii="Sylfaen" w:eastAsia="Times New Roman" w:hAnsi="Sylfaen"/>
          <w:b/>
          <w:bCs/>
          <w:i/>
        </w:rPr>
        <w:t xml:space="preserve"> odmien za prekonané rekordy bude splatné a realizovan</w:t>
      </w:r>
      <w:r w:rsidRPr="004A4336">
        <w:rPr>
          <w:rFonts w:ascii="Sylfaen" w:eastAsia="Times New Roman" w:hAnsi="Sylfaen"/>
          <w:b/>
          <w:bCs/>
          <w:i/>
          <w:lang w:val="sk-SK"/>
        </w:rPr>
        <w:t>é až po 1.11.2023</w:t>
      </w:r>
    </w:p>
    <w:p w14:paraId="31EB20D6" w14:textId="343D88B9" w:rsidR="0031355E" w:rsidRDefault="0031355E" w:rsidP="00922A32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</w:p>
    <w:p w14:paraId="1DC4F5DC" w14:textId="335E4E49" w:rsidR="00193E51" w:rsidRPr="00922A32" w:rsidRDefault="00193E51" w:rsidP="00922A32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------------------------------------------------------------------------------------------------------------</w:t>
      </w:r>
    </w:p>
    <w:p w14:paraId="40453AFF" w14:textId="3DF62700" w:rsidR="00922A32" w:rsidRPr="00922A32" w:rsidRDefault="00922A32" w:rsidP="00922A32">
      <w:pPr>
        <w:pStyle w:val="Title"/>
        <w:spacing w:before="0"/>
        <w:ind w:left="0"/>
        <w:jc w:val="left"/>
        <w:rPr>
          <w:rFonts w:ascii="Sylfaen" w:hAnsi="Sylfaen"/>
          <w:iCs/>
          <w:sz w:val="24"/>
          <w:szCs w:val="24"/>
        </w:rPr>
      </w:pPr>
      <w:r w:rsidRPr="00922A32">
        <w:rPr>
          <w:rFonts w:ascii="Sylfaen" w:eastAsia="Times New Roman" w:hAnsi="Sylfaen"/>
          <w:iCs/>
          <w:sz w:val="24"/>
          <w:szCs w:val="24"/>
        </w:rPr>
        <w:t xml:space="preserve">Kritériá pre vyplatenie odmeny podľa smernice SPF  </w:t>
      </w:r>
      <w:r w:rsidRPr="00922A32">
        <w:rPr>
          <w:rFonts w:ascii="Sylfaen" w:hAnsi="Sylfaen"/>
          <w:iCs/>
          <w:sz w:val="24"/>
          <w:szCs w:val="24"/>
        </w:rPr>
        <w:t>o</w:t>
      </w:r>
      <w:r w:rsidRPr="00922A32">
        <w:rPr>
          <w:rFonts w:ascii="Sylfaen" w:hAnsi="Sylfaen"/>
          <w:iCs/>
          <w:spacing w:val="-2"/>
          <w:sz w:val="24"/>
          <w:szCs w:val="24"/>
        </w:rPr>
        <w:t xml:space="preserve"> </w:t>
      </w:r>
      <w:r w:rsidRPr="00922A32">
        <w:rPr>
          <w:rFonts w:ascii="Sylfaen" w:hAnsi="Sylfaen"/>
          <w:iCs/>
          <w:sz w:val="24"/>
          <w:szCs w:val="24"/>
        </w:rPr>
        <w:t>kritériách</w:t>
      </w:r>
      <w:r w:rsidRPr="00922A32">
        <w:rPr>
          <w:rFonts w:ascii="Sylfaen" w:hAnsi="Sylfaen"/>
          <w:iCs/>
          <w:spacing w:val="1"/>
          <w:sz w:val="24"/>
          <w:szCs w:val="24"/>
        </w:rPr>
        <w:t xml:space="preserve"> </w:t>
      </w:r>
      <w:r w:rsidRPr="00922A32">
        <w:rPr>
          <w:rFonts w:ascii="Sylfaen" w:hAnsi="Sylfaen"/>
          <w:iCs/>
          <w:sz w:val="24"/>
          <w:szCs w:val="24"/>
        </w:rPr>
        <w:t>pre</w:t>
      </w:r>
      <w:r w:rsidRPr="00922A32">
        <w:rPr>
          <w:rFonts w:ascii="Sylfaen" w:hAnsi="Sylfaen"/>
          <w:iCs/>
          <w:spacing w:val="-2"/>
          <w:sz w:val="24"/>
          <w:szCs w:val="24"/>
        </w:rPr>
        <w:t xml:space="preserve"> </w:t>
      </w:r>
      <w:r w:rsidRPr="00922A32">
        <w:rPr>
          <w:rFonts w:ascii="Sylfaen" w:hAnsi="Sylfaen"/>
          <w:iCs/>
          <w:sz w:val="24"/>
          <w:szCs w:val="24"/>
        </w:rPr>
        <w:t>odmeny športovcom a trénerom za prekonané rekordy v plaveckých disciplínach; Čl. II:</w:t>
      </w:r>
    </w:p>
    <w:p w14:paraId="3AF531C3" w14:textId="77777777" w:rsidR="00922A32" w:rsidRPr="00922A32" w:rsidRDefault="00922A32" w:rsidP="00922A32">
      <w:pPr>
        <w:spacing w:before="54"/>
        <w:ind w:right="260" w:firstLine="360"/>
        <w:rPr>
          <w:rFonts w:ascii="Sylfaen" w:hAnsi="Sylfaen"/>
          <w:b/>
          <w:iCs/>
        </w:rPr>
      </w:pPr>
      <w:r w:rsidRPr="00922A32">
        <w:rPr>
          <w:rFonts w:ascii="Sylfaen" w:hAnsi="Sylfaen"/>
          <w:b/>
          <w:iCs/>
        </w:rPr>
        <w:t>Kritéria pre výšku odmeny za prekonané rekordy  v plaveckých disciplínach</w:t>
      </w:r>
    </w:p>
    <w:p w14:paraId="6B82D99B" w14:textId="77777777" w:rsidR="00922A32" w:rsidRPr="00922A32" w:rsidRDefault="00922A32" w:rsidP="00922A32">
      <w:pPr>
        <w:pStyle w:val="BodyText"/>
        <w:rPr>
          <w:rFonts w:ascii="Sylfaen" w:hAnsi="Sylfaen"/>
          <w:b/>
        </w:rPr>
      </w:pPr>
    </w:p>
    <w:p w14:paraId="15E3125C" w14:textId="77777777" w:rsidR="00922A32" w:rsidRPr="00922A32" w:rsidRDefault="00922A32" w:rsidP="00922A32">
      <w:pPr>
        <w:pStyle w:val="BodyText"/>
        <w:numPr>
          <w:ilvl w:val="0"/>
          <w:numId w:val="8"/>
        </w:numPr>
        <w:spacing w:before="4"/>
        <w:rPr>
          <w:rFonts w:ascii="Sylfaen" w:hAnsi="Sylfaen"/>
          <w:u w:val="single"/>
        </w:rPr>
      </w:pPr>
      <w:bookmarkStart w:id="1" w:name="_Hlk121151425"/>
      <w:r w:rsidRPr="00922A32">
        <w:rPr>
          <w:rFonts w:ascii="Sylfaen" w:hAnsi="Sylfaen"/>
          <w:u w:val="single"/>
        </w:rPr>
        <w:t>Slovenský  rekord v 25 m a 50 m bazéne v neolympijských disciplínach:</w:t>
      </w:r>
    </w:p>
    <w:bookmarkEnd w:id="1"/>
    <w:p w14:paraId="4344216C" w14:textId="77777777" w:rsidR="00922A32" w:rsidRPr="00922A32" w:rsidRDefault="00922A32" w:rsidP="00922A32">
      <w:pPr>
        <w:pStyle w:val="BodyText"/>
        <w:spacing w:before="4"/>
        <w:ind w:firstLine="720"/>
        <w:rPr>
          <w:rFonts w:ascii="Sylfaen" w:hAnsi="Sylfaen"/>
          <w:u w:val="single"/>
        </w:rPr>
      </w:pPr>
    </w:p>
    <w:p w14:paraId="27C30972" w14:textId="77777777" w:rsidR="00922A32" w:rsidRPr="00922A32" w:rsidRDefault="00922A32" w:rsidP="00922A32">
      <w:pPr>
        <w:pStyle w:val="BodyText"/>
        <w:numPr>
          <w:ilvl w:val="0"/>
          <w:numId w:val="9"/>
        </w:numPr>
        <w:spacing w:before="4"/>
        <w:rPr>
          <w:rFonts w:ascii="Sylfaen" w:hAnsi="Sylfaen"/>
          <w:highlight w:val="lightGray"/>
        </w:rPr>
      </w:pPr>
      <w:bookmarkStart w:id="2" w:name="_Hlk121151459"/>
      <w:r w:rsidRPr="00922A32">
        <w:rPr>
          <w:rFonts w:ascii="Sylfaen" w:hAnsi="Sylfaen"/>
          <w:highlight w:val="lightGray"/>
        </w:rPr>
        <w:t xml:space="preserve">do 799 bodov FINA </w:t>
      </w:r>
      <w:r w:rsidRPr="00922A32">
        <w:rPr>
          <w:rFonts w:ascii="Sylfaen" w:hAnsi="Sylfaen"/>
          <w:highlight w:val="lightGray"/>
        </w:rPr>
        <w:tab/>
      </w:r>
      <w:r w:rsidRPr="00922A32">
        <w:rPr>
          <w:rFonts w:ascii="Sylfaen" w:hAnsi="Sylfaen"/>
          <w:highlight w:val="lightGray"/>
        </w:rPr>
        <w:tab/>
        <w:t xml:space="preserve">  400,- Eur</w:t>
      </w:r>
    </w:p>
    <w:p w14:paraId="004E32C2" w14:textId="77777777" w:rsidR="00922A32" w:rsidRPr="00922A32" w:rsidRDefault="00922A32" w:rsidP="00922A32">
      <w:pPr>
        <w:pStyle w:val="BodyText"/>
        <w:numPr>
          <w:ilvl w:val="0"/>
          <w:numId w:val="9"/>
        </w:numPr>
        <w:spacing w:before="4"/>
        <w:rPr>
          <w:rFonts w:ascii="Sylfaen" w:hAnsi="Sylfaen"/>
        </w:rPr>
      </w:pPr>
      <w:r w:rsidRPr="00922A32">
        <w:rPr>
          <w:rFonts w:ascii="Sylfaen" w:hAnsi="Sylfaen"/>
        </w:rPr>
        <w:t xml:space="preserve">od 800 do 899 bodov FINA </w:t>
      </w:r>
      <w:r w:rsidRPr="00922A32">
        <w:rPr>
          <w:rFonts w:ascii="Sylfaen" w:hAnsi="Sylfaen"/>
        </w:rPr>
        <w:tab/>
        <w:t xml:space="preserve">  700,- Eur</w:t>
      </w:r>
    </w:p>
    <w:p w14:paraId="52FDF5DF" w14:textId="77777777" w:rsidR="00922A32" w:rsidRPr="00922A32" w:rsidRDefault="00922A32" w:rsidP="00922A32">
      <w:pPr>
        <w:pStyle w:val="BodyText"/>
        <w:numPr>
          <w:ilvl w:val="0"/>
          <w:numId w:val="9"/>
        </w:numPr>
        <w:spacing w:before="4"/>
        <w:rPr>
          <w:rFonts w:ascii="Sylfaen" w:hAnsi="Sylfaen"/>
        </w:rPr>
      </w:pPr>
      <w:r w:rsidRPr="00922A32">
        <w:rPr>
          <w:rFonts w:ascii="Sylfaen" w:hAnsi="Sylfaen"/>
        </w:rPr>
        <w:t xml:space="preserve">viac ako 900 bodov FINA </w:t>
      </w:r>
      <w:r w:rsidRPr="00922A32">
        <w:rPr>
          <w:rFonts w:ascii="Sylfaen" w:hAnsi="Sylfaen"/>
        </w:rPr>
        <w:tab/>
        <w:t xml:space="preserve">  1.000,- Eur</w:t>
      </w:r>
    </w:p>
    <w:p w14:paraId="73CE4B18" w14:textId="77777777" w:rsidR="00922A32" w:rsidRDefault="00922A32" w:rsidP="00922A32">
      <w:pPr>
        <w:pStyle w:val="BodyText"/>
        <w:spacing w:before="4"/>
        <w:rPr>
          <w:rFonts w:ascii="Sylfaen" w:hAnsi="Sylfaen"/>
        </w:rPr>
      </w:pPr>
    </w:p>
    <w:p w14:paraId="0822D9C8" w14:textId="326BF06A" w:rsidR="00193E51" w:rsidRPr="00193E51" w:rsidRDefault="00193E51" w:rsidP="00193E51">
      <w:pPr>
        <w:pStyle w:val="BodyText"/>
        <w:spacing w:before="4"/>
        <w:ind w:left="426"/>
        <w:jc w:val="both"/>
        <w:rPr>
          <w:rFonts w:ascii="Sylfaen" w:hAnsi="Sylfaen"/>
          <w:szCs w:val="22"/>
        </w:rPr>
      </w:pPr>
      <w:r w:rsidRPr="00193E51">
        <w:rPr>
          <w:rFonts w:ascii="Sylfaen" w:hAnsi="Sylfaen"/>
          <w:szCs w:val="22"/>
        </w:rPr>
        <w:t>bod 13. čl. II.: Osobný tréner (s platnou registráciou u SPF a trénerskou kvalifikáciou) dostane polovicu sumy odmeny</w:t>
      </w:r>
      <w:r w:rsidRPr="00193E51">
        <w:rPr>
          <w:rFonts w:ascii="Sylfaen" w:hAnsi="Sylfaen"/>
        </w:rPr>
        <w:t xml:space="preserve"> </w:t>
      </w:r>
      <w:r w:rsidRPr="00193E51">
        <w:rPr>
          <w:rFonts w:ascii="Sylfaen" w:hAnsi="Sylfaen"/>
          <w:szCs w:val="22"/>
        </w:rPr>
        <w:t xml:space="preserve">stanovenej pre plavcov. </w:t>
      </w:r>
    </w:p>
    <w:p w14:paraId="2A52D939" w14:textId="36E23AD9" w:rsidR="00193E51" w:rsidRDefault="00193E51" w:rsidP="00922A32">
      <w:pPr>
        <w:pStyle w:val="BodyText"/>
        <w:spacing w:before="4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-------------------------------------------------------------------------------------------------------------</w:t>
      </w:r>
    </w:p>
    <w:p w14:paraId="02BA6BE4" w14:textId="77777777" w:rsidR="00193E51" w:rsidRPr="00922A32" w:rsidRDefault="00193E51" w:rsidP="00922A32">
      <w:pPr>
        <w:pStyle w:val="BodyText"/>
        <w:spacing w:before="4"/>
        <w:rPr>
          <w:rFonts w:ascii="Sylfaen" w:hAnsi="Sylfaen"/>
        </w:rPr>
      </w:pPr>
    </w:p>
    <w:bookmarkEnd w:id="2"/>
    <w:p w14:paraId="76A5B175" w14:textId="23E077D3" w:rsidR="00FB616A" w:rsidRPr="0031355E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1355E">
        <w:rPr>
          <w:rStyle w:val="iadne"/>
          <w:rFonts w:ascii="Sylfaen" w:eastAsia="Sylfaen" w:hAnsi="Sylfaen" w:cs="Sylfaen"/>
        </w:rPr>
        <w:t>4</w:t>
      </w:r>
      <w:r w:rsidR="00075FF3" w:rsidRPr="0031355E">
        <w:rPr>
          <w:rStyle w:val="iadne"/>
          <w:rFonts w:ascii="Sylfaen" w:eastAsia="Sylfaen" w:hAnsi="Sylfaen" w:cs="Sylfaen"/>
        </w:rPr>
        <w:t xml:space="preserve">. </w:t>
      </w:r>
      <w:r w:rsidR="00075FF3" w:rsidRPr="0031355E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1355E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98444A">
        <w:trPr>
          <w:trHeight w:val="1616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398C" w14:textId="0054F8D6" w:rsidR="00193E51" w:rsidRPr="00193E51" w:rsidRDefault="001153D6" w:rsidP="00193E51">
            <w:pPr>
              <w:pStyle w:val="Predvolen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Times New Roman" w:eastAsia="Sylfaen" w:hAnsi="Times New Roman" w:cs="Times New Roman"/>
                <w:b/>
                <w:bCs/>
              </w:rPr>
            </w:pPr>
            <w:r w:rsidRPr="00193E51">
              <w:rPr>
                <w:rStyle w:val="iadne"/>
                <w:rFonts w:ascii="Times New Roman" w:eastAsia="Sylfaen" w:hAnsi="Times New Roman" w:cs="Times New Roman"/>
              </w:rPr>
              <w:lastRenderedPageBreak/>
              <w:t xml:space="preserve">VSPL </w:t>
            </w:r>
            <w:r w:rsidR="0098444A" w:rsidRPr="00193E51">
              <w:rPr>
                <w:rStyle w:val="iadne"/>
                <w:rFonts w:ascii="Times New Roman" w:eastAsia="Sylfaen" w:hAnsi="Times New Roman" w:cs="Times New Roman"/>
              </w:rPr>
              <w:t>schvaľuje</w:t>
            </w:r>
            <w:r w:rsidR="00193E51" w:rsidRPr="00193E51">
              <w:rPr>
                <w:rStyle w:val="iadne"/>
                <w:rFonts w:ascii="Times New Roman" w:eastAsia="Sylfaen" w:hAnsi="Times New Roman" w:cs="Times New Roman"/>
              </w:rPr>
              <w:t xml:space="preserve"> </w:t>
            </w:r>
            <w:r w:rsidR="00193E51" w:rsidRPr="00193E51">
              <w:rPr>
                <w:rFonts w:ascii="Times New Roman" w:eastAsia="Sylfaen" w:hAnsi="Times New Roman" w:cs="Times New Roman"/>
              </w:rPr>
              <w:t>vyplatenie odmien za prekonaný slovenský seniorský rekord na pretekoch Mare Nostrum 2023 Barcelona, v zmysle schváleného Plánu práce seniorskej reprezentácie na rok 2023 a Smernice SPF za prekonané rekordy v nasledovnej výške:</w:t>
            </w:r>
          </w:p>
          <w:p w14:paraId="68409529" w14:textId="77777777" w:rsidR="00193E51" w:rsidRPr="00193E51" w:rsidRDefault="00193E51" w:rsidP="00193E51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6" w:lineRule="auto"/>
              <w:ind w:right="43"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193E51">
              <w:rPr>
                <w:rFonts w:eastAsia="Times New Roman"/>
                <w:b/>
                <w:i/>
                <w:sz w:val="22"/>
                <w:szCs w:val="22"/>
              </w:rPr>
              <w:t xml:space="preserve">Tamara Potocká </w:t>
            </w:r>
            <w:r w:rsidRPr="00193E51">
              <w:rPr>
                <w:rFonts w:eastAsia="Times New Roman"/>
                <w:b/>
                <w:i/>
                <w:sz w:val="22"/>
                <w:szCs w:val="22"/>
              </w:rPr>
              <w:tab/>
              <w:t xml:space="preserve">400,- eur </w:t>
            </w:r>
          </w:p>
          <w:p w14:paraId="10A735EA" w14:textId="77777777" w:rsidR="00193E51" w:rsidRDefault="00193E51" w:rsidP="00193E5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6" w:lineRule="auto"/>
              <w:ind w:right="43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193E51">
              <w:rPr>
                <w:rFonts w:eastAsia="Times New Roman"/>
                <w:i/>
                <w:sz w:val="22"/>
                <w:szCs w:val="22"/>
              </w:rPr>
              <w:t xml:space="preserve">50 M (finále) – 0:26,42 – 790 WA bodov – 17.5.2023, bazén 50m, </w:t>
            </w:r>
            <w:hyperlink r:id="rId9" w:tgtFrame="_top" w:tooltip="ISCA International Senior Cup" w:history="1">
              <w:r w:rsidRPr="00193E51">
                <w:rPr>
                  <w:rFonts w:eastAsia="Times New Roman"/>
                  <w:i/>
                  <w:sz w:val="22"/>
                  <w:szCs w:val="22"/>
                </w:rPr>
                <w:t>Barcelona</w:t>
              </w:r>
            </w:hyperlink>
            <w:r w:rsidRPr="00193E51">
              <w:rPr>
                <w:rFonts w:eastAsia="Times New Roman"/>
                <w:i/>
                <w:sz w:val="22"/>
                <w:szCs w:val="22"/>
              </w:rPr>
              <w:t>, ESP</w:t>
            </w:r>
          </w:p>
          <w:p w14:paraId="10353C6D" w14:textId="5B1C9866" w:rsidR="00193E51" w:rsidRDefault="00193E51" w:rsidP="0019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6" w:lineRule="auto"/>
              <w:ind w:right="43"/>
              <w:jc w:val="both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193E51">
              <w:rPr>
                <w:rFonts w:eastAsia="Times New Roman"/>
                <w:b/>
                <w:bCs/>
                <w:i/>
                <w:sz w:val="22"/>
                <w:szCs w:val="22"/>
              </w:rPr>
              <w:t xml:space="preserve">            Tréner: Tomáš Trešl </w:t>
            </w:r>
            <w:r w:rsidRPr="00193E51">
              <w:rPr>
                <w:rFonts w:eastAsia="Times New Roman"/>
                <w:b/>
                <w:bCs/>
                <w:i/>
                <w:sz w:val="22"/>
                <w:szCs w:val="22"/>
              </w:rPr>
              <w:tab/>
              <w:t>200,- eur</w:t>
            </w:r>
          </w:p>
          <w:p w14:paraId="72C4F40F" w14:textId="77777777" w:rsidR="00767ACC" w:rsidRDefault="00767ACC" w:rsidP="0019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6" w:lineRule="auto"/>
              <w:ind w:right="43"/>
              <w:jc w:val="both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</w:p>
          <w:p w14:paraId="434FF54F" w14:textId="5F6E97AF" w:rsidR="00767ACC" w:rsidRPr="00767ACC" w:rsidRDefault="00767ACC" w:rsidP="0019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6" w:lineRule="auto"/>
              <w:ind w:right="43"/>
              <w:jc w:val="both"/>
              <w:rPr>
                <w:rFonts w:eastAsia="Times New Roman"/>
                <w:i/>
                <w:sz w:val="22"/>
                <w:szCs w:val="22"/>
                <w:lang w:val="sk-SK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>Vypl</w:t>
            </w:r>
            <w:r w:rsidR="004A4336">
              <w:rPr>
                <w:rFonts w:eastAsia="Times New Roman"/>
                <w:b/>
                <w:bCs/>
                <w:i/>
                <w:sz w:val="22"/>
                <w:szCs w:val="22"/>
                <w:lang w:val="sk-SK"/>
              </w:rPr>
              <w:t>ácanie všetkých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 xml:space="preserve"> odm</w:t>
            </w:r>
            <w:r w:rsidR="004A4336">
              <w:rPr>
                <w:rFonts w:eastAsia="Times New Roman"/>
                <w:b/>
                <w:bCs/>
                <w:i/>
                <w:sz w:val="22"/>
                <w:szCs w:val="22"/>
              </w:rPr>
              <w:t>ien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 xml:space="preserve"> za</w:t>
            </w:r>
            <w:r w:rsidR="004A4336">
              <w:rPr>
                <w:rFonts w:eastAsia="Times New Roman"/>
                <w:b/>
                <w:bCs/>
                <w:i/>
                <w:sz w:val="22"/>
                <w:szCs w:val="22"/>
              </w:rPr>
              <w:t xml:space="preserve"> prekonané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</w:rPr>
              <w:t xml:space="preserve"> rekordy bude splatné a realizovan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  <w:lang w:val="sk-SK"/>
              </w:rPr>
              <w:t>é až po 1.1</w:t>
            </w:r>
            <w:r w:rsidR="004A4336">
              <w:rPr>
                <w:rFonts w:eastAsia="Times New Roman"/>
                <w:b/>
                <w:bCs/>
                <w:i/>
                <w:sz w:val="22"/>
                <w:szCs w:val="22"/>
                <w:lang w:val="sk-SK"/>
              </w:rPr>
              <w:t>1</w:t>
            </w:r>
            <w:r>
              <w:rPr>
                <w:rFonts w:eastAsia="Times New Roman"/>
                <w:b/>
                <w:bCs/>
                <w:i/>
                <w:sz w:val="22"/>
                <w:szCs w:val="22"/>
                <w:lang w:val="sk-SK"/>
              </w:rPr>
              <w:t>.2023</w:t>
            </w:r>
          </w:p>
          <w:p w14:paraId="41D4606F" w14:textId="79CC1AAF" w:rsidR="007676B3" w:rsidRPr="006B6D61" w:rsidRDefault="007676B3" w:rsidP="002D136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1890EB4" w14:textId="247CA97F" w:rsidR="00061C9E" w:rsidRPr="006B6D61" w:rsidRDefault="00061C9E" w:rsidP="00061C9E">
            <w:pPr>
              <w:rPr>
                <w:sz w:val="22"/>
                <w:szCs w:val="22"/>
                <w:lang w:val="sk-SK"/>
              </w:rPr>
            </w:pPr>
            <w:r w:rsidRPr="006B6D61">
              <w:rPr>
                <w:b/>
                <w:bCs/>
                <w:sz w:val="22"/>
                <w:szCs w:val="22"/>
                <w:lang w:val="sk-SK"/>
              </w:rPr>
              <w:t>Úloha z uznesenia:</w:t>
            </w:r>
            <w:r w:rsidRPr="006B6D61">
              <w:rPr>
                <w:sz w:val="22"/>
                <w:szCs w:val="22"/>
                <w:lang w:val="sk-SK"/>
              </w:rPr>
              <w:t xml:space="preserve"> Predložiť uznesenie VSPL/2023/U5</w:t>
            </w:r>
            <w:r w:rsidR="00193E51">
              <w:rPr>
                <w:sz w:val="22"/>
                <w:szCs w:val="22"/>
                <w:lang w:val="sk-SK"/>
              </w:rPr>
              <w:t>8</w:t>
            </w:r>
            <w:r w:rsidRPr="006B6D61">
              <w:rPr>
                <w:sz w:val="22"/>
                <w:szCs w:val="22"/>
                <w:lang w:val="sk-SK"/>
              </w:rPr>
              <w:t>/P na Radu SPF na schválenie.</w:t>
            </w:r>
          </w:p>
          <w:p w14:paraId="6205FBA9" w14:textId="7AF1F289" w:rsidR="00061C9E" w:rsidRPr="006B6D61" w:rsidRDefault="00061C9E" w:rsidP="00061C9E">
            <w:pPr>
              <w:rPr>
                <w:sz w:val="22"/>
                <w:szCs w:val="22"/>
                <w:lang w:val="sk-SK"/>
              </w:rPr>
            </w:pPr>
            <w:r w:rsidRPr="006B6D61">
              <w:rPr>
                <w:b/>
                <w:bCs/>
                <w:sz w:val="22"/>
                <w:szCs w:val="22"/>
                <w:lang w:val="sk-SK"/>
              </w:rPr>
              <w:t>Zodpovední:</w:t>
            </w:r>
            <w:r w:rsidRPr="006B6D61">
              <w:rPr>
                <w:sz w:val="22"/>
                <w:szCs w:val="22"/>
                <w:lang w:val="sk-SK"/>
              </w:rPr>
              <w:t xml:space="preserve"> p. Martina Moravcová Valko a p. R.Havrlant</w:t>
            </w:r>
          </w:p>
          <w:p w14:paraId="025D05FF" w14:textId="1A946E4B" w:rsidR="001A51A6" w:rsidRPr="006B6D61" w:rsidRDefault="00061C9E" w:rsidP="00061C9E">
            <w:pPr>
              <w:pStyle w:val="NormalWeb"/>
              <w:jc w:val="both"/>
              <w:rPr>
                <w:sz w:val="22"/>
                <w:szCs w:val="22"/>
              </w:rPr>
            </w:pPr>
            <w:r w:rsidRPr="006B6D61">
              <w:rPr>
                <w:b/>
                <w:bCs/>
                <w:sz w:val="22"/>
                <w:szCs w:val="22"/>
              </w:rPr>
              <w:t>Termín:</w:t>
            </w:r>
            <w:r w:rsidRPr="006B6D61">
              <w:rPr>
                <w:sz w:val="22"/>
                <w:szCs w:val="22"/>
              </w:rPr>
              <w:t xml:space="preserve"> bez zbytočného odkladu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10" w:history="1">
        <w:r w:rsidR="0098146F" w:rsidRPr="00547F78">
          <w:rPr>
            <w:rStyle w:val="Hyperlink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11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DCDA2A2" w14:textId="792A7C51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DE513C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0</w:t>
      </w:r>
      <w:r w:rsidR="0098444A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DE513C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71F32D48" w14:textId="5B600F72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Poverený 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viceprezident</w:t>
      </w:r>
      <w:r w:rsidR="002E6110"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sectPr w:rsidR="00997F0C" w:rsidRPr="002E6110" w:rsidSect="008C7F8F">
      <w:headerReference w:type="default" r:id="rId12"/>
      <w:footerReference w:type="default" r:id="rId13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6114" w14:textId="77777777" w:rsidR="0053039E" w:rsidRDefault="0053039E">
      <w:r>
        <w:separator/>
      </w:r>
    </w:p>
  </w:endnote>
  <w:endnote w:type="continuationSeparator" w:id="0">
    <w:p w14:paraId="5174F5B3" w14:textId="77777777" w:rsidR="0053039E" w:rsidRDefault="005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F3EF" w14:textId="77777777" w:rsidR="0053039E" w:rsidRDefault="0053039E">
      <w:r>
        <w:separator/>
      </w:r>
    </w:p>
  </w:footnote>
  <w:footnote w:type="continuationSeparator" w:id="0">
    <w:p w14:paraId="4D279A3D" w14:textId="77777777" w:rsidR="0053039E" w:rsidRDefault="0053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7F29"/>
    <w:multiLevelType w:val="hybridMultilevel"/>
    <w:tmpl w:val="B9EE5B7C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E2230"/>
    <w:multiLevelType w:val="hybridMultilevel"/>
    <w:tmpl w:val="7F100D88"/>
    <w:lvl w:ilvl="0" w:tplc="59347A88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606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121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CB3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18DC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CA8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D950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5B52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EEC5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22453"/>
    <w:multiLevelType w:val="hybridMultilevel"/>
    <w:tmpl w:val="6A104C54"/>
    <w:lvl w:ilvl="0" w:tplc="041B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44982D38"/>
    <w:multiLevelType w:val="hybridMultilevel"/>
    <w:tmpl w:val="A67082E8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70B24"/>
    <w:multiLevelType w:val="hybridMultilevel"/>
    <w:tmpl w:val="4072D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19EE"/>
    <w:multiLevelType w:val="hybridMultilevel"/>
    <w:tmpl w:val="A67082E8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E911030"/>
    <w:multiLevelType w:val="hybridMultilevel"/>
    <w:tmpl w:val="E310956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A5A"/>
    <w:multiLevelType w:val="hybridMultilevel"/>
    <w:tmpl w:val="88B63EB0"/>
    <w:lvl w:ilvl="0" w:tplc="C2D036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055850">
    <w:abstractNumId w:val="6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8"/>
  </w:num>
  <w:num w:numId="5" w16cid:durableId="1658730349">
    <w:abstractNumId w:val="5"/>
  </w:num>
  <w:num w:numId="6" w16cid:durableId="475949903">
    <w:abstractNumId w:val="4"/>
  </w:num>
  <w:num w:numId="7" w16cid:durableId="1963342496">
    <w:abstractNumId w:val="3"/>
  </w:num>
  <w:num w:numId="8" w16cid:durableId="752513576">
    <w:abstractNumId w:val="7"/>
  </w:num>
  <w:num w:numId="9" w16cid:durableId="974719968">
    <w:abstractNumId w:val="11"/>
  </w:num>
  <w:num w:numId="10" w16cid:durableId="1256016815">
    <w:abstractNumId w:val="2"/>
  </w:num>
  <w:num w:numId="11" w16cid:durableId="2027823581">
    <w:abstractNumId w:val="9"/>
  </w:num>
  <w:num w:numId="12" w16cid:durableId="93981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51AB8"/>
    <w:rsid w:val="00052CB8"/>
    <w:rsid w:val="000532A0"/>
    <w:rsid w:val="00061C9E"/>
    <w:rsid w:val="00075FF3"/>
    <w:rsid w:val="000A3ECE"/>
    <w:rsid w:val="000A556E"/>
    <w:rsid w:val="000B0A33"/>
    <w:rsid w:val="000E642B"/>
    <w:rsid w:val="000E68D7"/>
    <w:rsid w:val="000F3836"/>
    <w:rsid w:val="000F5545"/>
    <w:rsid w:val="00110584"/>
    <w:rsid w:val="001153D6"/>
    <w:rsid w:val="00120DC7"/>
    <w:rsid w:val="0014492D"/>
    <w:rsid w:val="0017052E"/>
    <w:rsid w:val="00184518"/>
    <w:rsid w:val="00185053"/>
    <w:rsid w:val="0019241F"/>
    <w:rsid w:val="00193E51"/>
    <w:rsid w:val="001A2AB7"/>
    <w:rsid w:val="001A2CD9"/>
    <w:rsid w:val="001A51A6"/>
    <w:rsid w:val="001B0520"/>
    <w:rsid w:val="001B37E3"/>
    <w:rsid w:val="001B77D9"/>
    <w:rsid w:val="001E4A67"/>
    <w:rsid w:val="001F3E3D"/>
    <w:rsid w:val="00200DEA"/>
    <w:rsid w:val="00201469"/>
    <w:rsid w:val="002058B4"/>
    <w:rsid w:val="002464C6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54D2"/>
    <w:rsid w:val="00366639"/>
    <w:rsid w:val="00367C5B"/>
    <w:rsid w:val="0037377E"/>
    <w:rsid w:val="00385B4B"/>
    <w:rsid w:val="00386D92"/>
    <w:rsid w:val="003A08DA"/>
    <w:rsid w:val="003D2073"/>
    <w:rsid w:val="003D27FF"/>
    <w:rsid w:val="003D439D"/>
    <w:rsid w:val="003D6641"/>
    <w:rsid w:val="003F3001"/>
    <w:rsid w:val="00432DF0"/>
    <w:rsid w:val="004343D8"/>
    <w:rsid w:val="004551EA"/>
    <w:rsid w:val="00472183"/>
    <w:rsid w:val="00475F6A"/>
    <w:rsid w:val="00476510"/>
    <w:rsid w:val="00484F7F"/>
    <w:rsid w:val="004877E3"/>
    <w:rsid w:val="004A4336"/>
    <w:rsid w:val="004C320E"/>
    <w:rsid w:val="004F7931"/>
    <w:rsid w:val="00503D26"/>
    <w:rsid w:val="00511B89"/>
    <w:rsid w:val="00520BA7"/>
    <w:rsid w:val="00521DBC"/>
    <w:rsid w:val="0053039E"/>
    <w:rsid w:val="005404DD"/>
    <w:rsid w:val="00547F78"/>
    <w:rsid w:val="005F64B0"/>
    <w:rsid w:val="00631C98"/>
    <w:rsid w:val="00633150"/>
    <w:rsid w:val="006571EB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67ACC"/>
    <w:rsid w:val="00781D11"/>
    <w:rsid w:val="007B078F"/>
    <w:rsid w:val="007F1D6A"/>
    <w:rsid w:val="00840F63"/>
    <w:rsid w:val="008738D0"/>
    <w:rsid w:val="008A2BCD"/>
    <w:rsid w:val="008B7220"/>
    <w:rsid w:val="008C7F8F"/>
    <w:rsid w:val="008D09B7"/>
    <w:rsid w:val="008D1783"/>
    <w:rsid w:val="008E60F6"/>
    <w:rsid w:val="008F1C09"/>
    <w:rsid w:val="009074A0"/>
    <w:rsid w:val="00911397"/>
    <w:rsid w:val="00920CF3"/>
    <w:rsid w:val="00922A32"/>
    <w:rsid w:val="0098146F"/>
    <w:rsid w:val="0098444A"/>
    <w:rsid w:val="00997F0C"/>
    <w:rsid w:val="009A6D1F"/>
    <w:rsid w:val="009E06F7"/>
    <w:rsid w:val="00A13707"/>
    <w:rsid w:val="00A27571"/>
    <w:rsid w:val="00A3578E"/>
    <w:rsid w:val="00A36D96"/>
    <w:rsid w:val="00A4639A"/>
    <w:rsid w:val="00A866FD"/>
    <w:rsid w:val="00AD03FB"/>
    <w:rsid w:val="00B02D2D"/>
    <w:rsid w:val="00B164AF"/>
    <w:rsid w:val="00B25AD2"/>
    <w:rsid w:val="00B33012"/>
    <w:rsid w:val="00B350FD"/>
    <w:rsid w:val="00B50CE0"/>
    <w:rsid w:val="00B523A7"/>
    <w:rsid w:val="00B57A25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B4D26"/>
    <w:rsid w:val="00CD6947"/>
    <w:rsid w:val="00D329EB"/>
    <w:rsid w:val="00D343F2"/>
    <w:rsid w:val="00D5066A"/>
    <w:rsid w:val="00D622D5"/>
    <w:rsid w:val="00D678F4"/>
    <w:rsid w:val="00D82E1E"/>
    <w:rsid w:val="00DA5E5B"/>
    <w:rsid w:val="00DE166F"/>
    <w:rsid w:val="00DE513C"/>
    <w:rsid w:val="00DE5A29"/>
    <w:rsid w:val="00DE6431"/>
    <w:rsid w:val="00E01244"/>
    <w:rsid w:val="00E04D8C"/>
    <w:rsid w:val="00E21A3E"/>
    <w:rsid w:val="00E3420E"/>
    <w:rsid w:val="00E63C23"/>
    <w:rsid w:val="00E74ED9"/>
    <w:rsid w:val="00E757DD"/>
    <w:rsid w:val="00EC2CD9"/>
    <w:rsid w:val="00ED1D4D"/>
    <w:rsid w:val="00EE2C42"/>
    <w:rsid w:val="00EF0053"/>
    <w:rsid w:val="00F05BD9"/>
    <w:rsid w:val="00F0650E"/>
    <w:rsid w:val="00F13C1D"/>
    <w:rsid w:val="00F4461E"/>
    <w:rsid w:val="00F67A81"/>
    <w:rsid w:val="00F70281"/>
    <w:rsid w:val="00F81AB9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DefaultParagraphFont"/>
    <w:rsid w:val="001A51A6"/>
  </w:style>
  <w:style w:type="paragraph" w:styleId="Header">
    <w:name w:val="header"/>
    <w:basedOn w:val="Normal"/>
    <w:link w:val="Head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al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922A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eorgia" w:eastAsia="Georgia" w:hAnsi="Georgia" w:cs="Georgia"/>
      <w:bdr w:val="none" w:sz="0" w:space="0" w:color="auto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922A32"/>
    <w:rPr>
      <w:rFonts w:ascii="Georgia" w:eastAsia="Georgia" w:hAnsi="Georgia" w:cs="Georgia"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link w:val="TitleChar"/>
    <w:uiPriority w:val="10"/>
    <w:qFormat/>
    <w:rsid w:val="00922A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2"/>
      <w:ind w:left="303" w:right="260"/>
      <w:jc w:val="center"/>
    </w:pPr>
    <w:rPr>
      <w:rFonts w:ascii="Georgia" w:eastAsia="Georgia" w:hAnsi="Georgia" w:cs="Georgia"/>
      <w:b/>
      <w:bCs/>
      <w:sz w:val="32"/>
      <w:szCs w:val="32"/>
      <w:bdr w:val="none" w:sz="0" w:space="0" w:color="auto"/>
      <w:lang w:val="sk-SK"/>
    </w:rPr>
  </w:style>
  <w:style w:type="character" w:customStyle="1" w:styleId="TitleChar">
    <w:name w:val="Title Char"/>
    <w:basedOn w:val="DefaultParagraphFont"/>
    <w:link w:val="Title"/>
    <w:uiPriority w:val="10"/>
    <w:rsid w:val="00922A32"/>
    <w:rPr>
      <w:rFonts w:ascii="Georgia" w:eastAsia="Georgia" w:hAnsi="Georgia" w:cs="Georgia"/>
      <w:b/>
      <w:bCs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rankings.net/index.php?page=meetDetail&amp;meetId=624466&amp;gender=1&amp;styleId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zident@swimmsvk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@swimmsvk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mrankings.net/index.php?page=meetDetail&amp;meetId=624466&amp;gender=1&amp;styleId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Martina Moravcova</cp:lastModifiedBy>
  <cp:revision>3</cp:revision>
  <dcterms:created xsi:type="dcterms:W3CDTF">2023-06-02T08:57:00Z</dcterms:created>
  <dcterms:modified xsi:type="dcterms:W3CDTF">2023-06-02T08:58:00Z</dcterms:modified>
</cp:coreProperties>
</file>