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901665" w14:textId="049EB538" w:rsidR="00D32EF0" w:rsidRPr="00CA4EA4" w:rsidRDefault="00000000">
      <w:pPr>
        <w:jc w:val="center"/>
        <w:rPr>
          <w:rFonts w:ascii="Georgia" w:eastAsia="Georgia" w:hAnsi="Georgia" w:cs="Georgia"/>
          <w:b/>
          <w:sz w:val="36"/>
          <w:szCs w:val="36"/>
        </w:rPr>
      </w:pPr>
      <w:r w:rsidRPr="00CA4EA4">
        <w:rPr>
          <w:rFonts w:ascii="Georgia" w:eastAsia="Georgia" w:hAnsi="Georgia" w:cs="Georgia"/>
          <w:b/>
          <w:sz w:val="36"/>
          <w:szCs w:val="36"/>
        </w:rPr>
        <w:t xml:space="preserve">Zápis zo zasadnutia č. </w:t>
      </w:r>
      <w:r w:rsidR="00CA4EA4">
        <w:rPr>
          <w:rFonts w:ascii="Georgia" w:eastAsia="Georgia" w:hAnsi="Georgia" w:cs="Georgia"/>
          <w:b/>
          <w:sz w:val="36"/>
          <w:szCs w:val="36"/>
        </w:rPr>
        <w:t>10</w:t>
      </w:r>
      <w:r w:rsidRPr="00CA4EA4">
        <w:rPr>
          <w:rFonts w:ascii="Georgia" w:eastAsia="Georgia" w:hAnsi="Georgia" w:cs="Georgia"/>
          <w:b/>
          <w:sz w:val="36"/>
          <w:szCs w:val="36"/>
        </w:rPr>
        <w:t>/202</w:t>
      </w:r>
      <w:r w:rsidR="00AB379C" w:rsidRPr="00CA4EA4">
        <w:rPr>
          <w:rFonts w:ascii="Georgia" w:eastAsia="Georgia" w:hAnsi="Georgia" w:cs="Georgia"/>
          <w:b/>
          <w:sz w:val="36"/>
          <w:szCs w:val="36"/>
        </w:rPr>
        <w:t>6</w:t>
      </w:r>
    </w:p>
    <w:p w14:paraId="03B7D42C" w14:textId="77777777" w:rsidR="00D32EF0" w:rsidRPr="00CA4EA4" w:rsidRDefault="00000000">
      <w:pPr>
        <w:jc w:val="center"/>
        <w:rPr>
          <w:rFonts w:ascii="Georgia" w:eastAsia="Georgia" w:hAnsi="Georgia" w:cs="Georgia"/>
          <w:b/>
          <w:sz w:val="36"/>
          <w:szCs w:val="36"/>
        </w:rPr>
      </w:pPr>
      <w:r w:rsidRPr="00CA4EA4">
        <w:rPr>
          <w:rFonts w:ascii="Georgia" w:eastAsia="Georgia" w:hAnsi="Georgia" w:cs="Georgia"/>
          <w:b/>
          <w:sz w:val="36"/>
          <w:szCs w:val="36"/>
        </w:rPr>
        <w:t>Komisie vrcholového športu plávania</w:t>
      </w:r>
    </w:p>
    <w:p w14:paraId="3E53474B" w14:textId="76F5B1AA" w:rsidR="00D32EF0" w:rsidRPr="00CA4EA4" w:rsidRDefault="00000000">
      <w:pPr>
        <w:jc w:val="center"/>
        <w:rPr>
          <w:rFonts w:ascii="Georgia" w:eastAsia="Georgia" w:hAnsi="Georgia" w:cs="Georgia"/>
          <w:b/>
        </w:rPr>
      </w:pPr>
      <w:r w:rsidRPr="00CA4EA4">
        <w:rPr>
          <w:rFonts w:ascii="Georgia" w:eastAsia="Georgia" w:hAnsi="Georgia" w:cs="Georgia"/>
          <w:b/>
        </w:rPr>
        <w:t xml:space="preserve">konaného dňa </w:t>
      </w:r>
      <w:r w:rsidR="00AB379C" w:rsidRPr="00CA4EA4">
        <w:rPr>
          <w:rFonts w:ascii="Georgia" w:eastAsia="Georgia" w:hAnsi="Georgia" w:cs="Georgia"/>
          <w:b/>
        </w:rPr>
        <w:t>2</w:t>
      </w:r>
      <w:r w:rsidR="00061115" w:rsidRPr="00CA4EA4">
        <w:rPr>
          <w:rFonts w:ascii="Georgia" w:eastAsia="Georgia" w:hAnsi="Georgia" w:cs="Georgia"/>
          <w:b/>
        </w:rPr>
        <w:t>2</w:t>
      </w:r>
      <w:r w:rsidRPr="00CA4EA4">
        <w:rPr>
          <w:rFonts w:ascii="Georgia" w:eastAsia="Georgia" w:hAnsi="Georgia" w:cs="Georgia"/>
          <w:b/>
        </w:rPr>
        <w:t>.</w:t>
      </w:r>
      <w:r w:rsidR="00AB379C" w:rsidRPr="00CA4EA4">
        <w:rPr>
          <w:rFonts w:ascii="Georgia" w:eastAsia="Georgia" w:hAnsi="Georgia" w:cs="Georgia"/>
          <w:b/>
        </w:rPr>
        <w:t>6</w:t>
      </w:r>
      <w:r w:rsidR="00C667B7" w:rsidRPr="00CA4EA4">
        <w:rPr>
          <w:rFonts w:ascii="Georgia" w:eastAsia="Georgia" w:hAnsi="Georgia" w:cs="Georgia"/>
          <w:b/>
        </w:rPr>
        <w:t>.</w:t>
      </w:r>
      <w:r w:rsidRPr="00CA4EA4">
        <w:rPr>
          <w:rFonts w:ascii="Georgia" w:eastAsia="Georgia" w:hAnsi="Georgia" w:cs="Georgia"/>
          <w:b/>
        </w:rPr>
        <w:t>202</w:t>
      </w:r>
      <w:r w:rsidR="00AB379C" w:rsidRPr="00CA4EA4">
        <w:rPr>
          <w:rFonts w:ascii="Georgia" w:eastAsia="Georgia" w:hAnsi="Georgia" w:cs="Georgia"/>
          <w:b/>
        </w:rPr>
        <w:t>6</w:t>
      </w:r>
      <w:r w:rsidRPr="00CA4EA4">
        <w:rPr>
          <w:rFonts w:ascii="Georgia" w:eastAsia="Georgia" w:hAnsi="Georgia" w:cs="Georgia"/>
          <w:b/>
        </w:rPr>
        <w:t xml:space="preserve"> </w:t>
      </w:r>
      <w:r w:rsidR="00AB379C" w:rsidRPr="00CA4EA4">
        <w:rPr>
          <w:rFonts w:ascii="Georgia" w:eastAsia="Georgia" w:hAnsi="Georgia" w:cs="Georgia"/>
          <w:b/>
        </w:rPr>
        <w:t>per rollam</w:t>
      </w:r>
      <w:r w:rsidR="00E44F21" w:rsidRPr="00CA4EA4">
        <w:rPr>
          <w:rFonts w:ascii="Georgia" w:eastAsia="Georgia" w:hAnsi="Georgia" w:cs="Georgia"/>
          <w:b/>
        </w:rPr>
        <w:t xml:space="preserve"> - emailom</w:t>
      </w:r>
    </w:p>
    <w:p w14:paraId="1BE2E1A3" w14:textId="1DFCF1F2" w:rsidR="00AB379C" w:rsidRPr="00CA4EA4" w:rsidRDefault="00AB379C" w:rsidP="00AB379C">
      <w:pPr>
        <w:jc w:val="center"/>
        <w:rPr>
          <w:rFonts w:ascii="Georgia" w:eastAsia="Georgia" w:hAnsi="Georgia" w:cs="Georgia"/>
          <w:b/>
        </w:rPr>
      </w:pPr>
    </w:p>
    <w:p w14:paraId="42A5D2CE" w14:textId="77777777" w:rsidR="00D32EF0" w:rsidRPr="00CA4EA4" w:rsidRDefault="00D32EF0">
      <w:pPr>
        <w:pBdr>
          <w:bottom w:val="single" w:sz="4" w:space="1" w:color="000000"/>
        </w:pBdr>
        <w:jc w:val="center"/>
        <w:rPr>
          <w:rFonts w:ascii="Georgia" w:eastAsia="Georgia" w:hAnsi="Georgia" w:cs="Georgia"/>
          <w:sz w:val="16"/>
          <w:szCs w:val="16"/>
        </w:rPr>
      </w:pPr>
    </w:p>
    <w:p w14:paraId="6E94F4D0" w14:textId="2DCAFE5C" w:rsidR="00D32EF0" w:rsidRPr="00CA4EA4" w:rsidRDefault="00AB37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  <w:b/>
        </w:rPr>
      </w:pPr>
      <w:r w:rsidRPr="00CA4EA4">
        <w:rPr>
          <w:rFonts w:ascii="Georgia" w:eastAsia="Georgia" w:hAnsi="Georgia" w:cs="Georgia"/>
          <w:b/>
        </w:rPr>
        <w:t xml:space="preserve">Členovia KVŠ:   </w:t>
      </w:r>
      <w:r w:rsidRPr="00CA4EA4">
        <w:rPr>
          <w:rFonts w:ascii="Georgia" w:eastAsia="Georgia" w:hAnsi="Georgia" w:cs="Georgia"/>
          <w:b/>
        </w:rPr>
        <w:tab/>
      </w:r>
    </w:p>
    <w:p w14:paraId="6380B071" w14:textId="62628757" w:rsidR="00D32EF0" w:rsidRPr="00CA4EA4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bookmarkStart w:id="0" w:name="_heading=h.30j0zll" w:colFirst="0" w:colLast="0"/>
      <w:bookmarkEnd w:id="0"/>
      <w:r w:rsidRPr="00CA4EA4">
        <w:rPr>
          <w:rFonts w:ascii="Georgia" w:eastAsia="Georgia" w:hAnsi="Georgia" w:cs="Georgia"/>
        </w:rPr>
        <w:t xml:space="preserve">Predsedajúci: </w:t>
      </w:r>
      <w:r w:rsidR="00DE5F42" w:rsidRPr="00CA4EA4">
        <w:rPr>
          <w:rFonts w:ascii="Georgia" w:eastAsia="Georgia" w:hAnsi="Georgia" w:cs="Georgia"/>
        </w:rPr>
        <w:t>p. Procházka</w:t>
      </w:r>
    </w:p>
    <w:p w14:paraId="24FF6515" w14:textId="441A6AE5" w:rsidR="006254BD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r w:rsidRPr="00CA4EA4">
        <w:rPr>
          <w:rFonts w:ascii="Georgia" w:eastAsia="Georgia" w:hAnsi="Georgia" w:cs="Georgia"/>
        </w:rPr>
        <w:t xml:space="preserve">členovia: </w:t>
      </w:r>
      <w:r w:rsidR="006254BD" w:rsidRPr="00CA4EA4">
        <w:rPr>
          <w:rFonts w:ascii="Georgia" w:eastAsia="Georgia" w:hAnsi="Georgia" w:cs="Georgia"/>
        </w:rPr>
        <w:t>p. Moravcová Valko</w:t>
      </w:r>
      <w:r w:rsidRPr="00CA4EA4">
        <w:rPr>
          <w:rFonts w:ascii="Georgia" w:eastAsia="Georgia" w:hAnsi="Georgia" w:cs="Georgia"/>
        </w:rPr>
        <w:t>, p. Viola,</w:t>
      </w:r>
      <w:r w:rsidR="006254BD" w:rsidRPr="00CA4EA4">
        <w:rPr>
          <w:rFonts w:ascii="Georgia" w:eastAsia="Georgia" w:hAnsi="Georgia" w:cs="Georgia"/>
        </w:rPr>
        <w:t xml:space="preserve"> </w:t>
      </w:r>
      <w:r w:rsidR="0062580B" w:rsidRPr="00CA4EA4">
        <w:rPr>
          <w:rFonts w:ascii="Georgia" w:eastAsia="Georgia" w:hAnsi="Georgia" w:cs="Georgia"/>
        </w:rPr>
        <w:t xml:space="preserve">p. Hadidom, </w:t>
      </w:r>
      <w:r w:rsidR="00D31537" w:rsidRPr="00CA4EA4">
        <w:rPr>
          <w:rFonts w:ascii="Georgia" w:eastAsia="Georgia" w:hAnsi="Georgia" w:cs="Georgia"/>
        </w:rPr>
        <w:t>p. Skála</w:t>
      </w:r>
      <w:r w:rsidR="00061115" w:rsidRPr="00CA4EA4">
        <w:rPr>
          <w:rFonts w:ascii="Georgia" w:eastAsia="Georgia" w:hAnsi="Georgia" w:cs="Georgia"/>
        </w:rPr>
        <w:t xml:space="preserve">, </w:t>
      </w:r>
      <w:r w:rsidR="0022321B" w:rsidRPr="00CA4EA4">
        <w:rPr>
          <w:rFonts w:ascii="Georgia" w:eastAsia="Georgia" w:hAnsi="Georgia" w:cs="Georgia"/>
        </w:rPr>
        <w:t>p. Vachan</w:t>
      </w:r>
      <w:r w:rsidR="00AB379C" w:rsidRPr="00CA4EA4">
        <w:rPr>
          <w:rFonts w:ascii="Georgia" w:eastAsia="Georgia" w:hAnsi="Georgia" w:cs="Georgia"/>
        </w:rPr>
        <w:t xml:space="preserve">, </w:t>
      </w:r>
      <w:r w:rsidR="0022321B" w:rsidRPr="00CA4EA4">
        <w:rPr>
          <w:rFonts w:ascii="Georgia" w:eastAsia="Georgia" w:hAnsi="Georgia" w:cs="Georgia"/>
        </w:rPr>
        <w:t xml:space="preserve">p. Mikoláš </w:t>
      </w:r>
    </w:p>
    <w:p w14:paraId="3AEBB256" w14:textId="77777777" w:rsidR="00A72E4A" w:rsidRDefault="00A72E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</w:p>
    <w:p w14:paraId="2ACE55AB" w14:textId="77777777" w:rsidR="00A72E4A" w:rsidRPr="005E3835" w:rsidRDefault="00A72E4A" w:rsidP="00A72E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Theme="minorHAnsi" w:eastAsia="Georgia" w:hAnsiTheme="minorHAnsi" w:cs="Georgia"/>
          <w:b/>
          <w:u w:val="single"/>
        </w:rPr>
      </w:pPr>
      <w:r w:rsidRPr="005E3835">
        <w:rPr>
          <w:rFonts w:asciiTheme="minorHAnsi" w:eastAsia="Georgia" w:hAnsiTheme="minorHAnsi" w:cs="Georgia"/>
          <w:b/>
          <w:u w:val="single"/>
        </w:rPr>
        <w:t>Bod  č. 1 - Otvorenie, schválenie programu</w:t>
      </w:r>
    </w:p>
    <w:p w14:paraId="48B93ABE" w14:textId="77777777" w:rsidR="00A72E4A" w:rsidRPr="005E3835" w:rsidRDefault="00A72E4A" w:rsidP="00A72E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ind w:right="20"/>
        <w:jc w:val="both"/>
        <w:rPr>
          <w:rFonts w:asciiTheme="minorHAnsi" w:eastAsia="Georgia" w:hAnsiTheme="minorHAnsi" w:cs="Georgia"/>
        </w:rPr>
      </w:pPr>
      <w:r w:rsidRPr="005E3835">
        <w:rPr>
          <w:rFonts w:asciiTheme="minorHAnsi" w:eastAsia="Georgia" w:hAnsiTheme="minorHAnsi" w:cs="Georgia"/>
        </w:rPr>
        <w:t>Návrh programu zasadnutia:</w:t>
      </w:r>
    </w:p>
    <w:p w14:paraId="050F58A7" w14:textId="77777777" w:rsidR="00A72E4A" w:rsidRPr="000A6793" w:rsidRDefault="00A72E4A" w:rsidP="00A72E4A">
      <w:pPr>
        <w:pStyle w:val="Bezriadkovania"/>
        <w:numPr>
          <w:ilvl w:val="0"/>
          <w:numId w:val="4"/>
        </w:numPr>
        <w:jc w:val="both"/>
        <w:rPr>
          <w:rFonts w:asciiTheme="minorHAnsi" w:eastAsia="Georgia" w:hAnsiTheme="minorHAnsi"/>
          <w:b/>
          <w:bCs/>
        </w:rPr>
      </w:pPr>
      <w:r w:rsidRPr="005E3835">
        <w:rPr>
          <w:rFonts w:asciiTheme="minorHAnsi" w:eastAsia="Georgia" w:hAnsiTheme="minorHAnsi"/>
          <w:b/>
          <w:bCs/>
        </w:rPr>
        <w:t>Otvorenie</w:t>
      </w:r>
    </w:p>
    <w:p w14:paraId="12C5E713" w14:textId="77777777" w:rsidR="00A72E4A" w:rsidRPr="00A72E4A" w:rsidRDefault="00A72E4A" w:rsidP="00A72E4A">
      <w:pPr>
        <w:pStyle w:val="Bezriadkovania"/>
        <w:numPr>
          <w:ilvl w:val="0"/>
          <w:numId w:val="4"/>
        </w:numPr>
        <w:jc w:val="both"/>
        <w:rPr>
          <w:rFonts w:asciiTheme="minorHAnsi" w:eastAsia="Georgia" w:hAnsiTheme="minorHAnsi"/>
          <w:b/>
          <w:bCs/>
        </w:rPr>
      </w:pPr>
      <w:r w:rsidRPr="00A72E4A">
        <w:rPr>
          <w:rFonts w:asciiTheme="minorHAnsi" w:eastAsia="Georgia" w:hAnsiTheme="minorHAnsi"/>
          <w:b/>
          <w:bCs/>
        </w:rPr>
        <w:t xml:space="preserve">Stanovisko k nominácii na súťaže 2026 Svetové poháre World Aquatics </w:t>
      </w:r>
    </w:p>
    <w:p w14:paraId="076F7B38" w14:textId="51902949" w:rsidR="00A72E4A" w:rsidRPr="00A72E4A" w:rsidRDefault="00A72E4A" w:rsidP="00A72E4A">
      <w:pPr>
        <w:pStyle w:val="Bezriadkovania"/>
        <w:numPr>
          <w:ilvl w:val="0"/>
          <w:numId w:val="4"/>
        </w:numPr>
        <w:jc w:val="both"/>
        <w:rPr>
          <w:rFonts w:asciiTheme="minorHAnsi" w:eastAsia="Georgia" w:hAnsiTheme="minorHAnsi"/>
          <w:b/>
          <w:bCs/>
        </w:rPr>
      </w:pPr>
      <w:r w:rsidRPr="00A72E4A">
        <w:rPr>
          <w:rFonts w:asciiTheme="minorHAnsi" w:eastAsia="Georgia" w:hAnsiTheme="minorHAnsi"/>
          <w:b/>
          <w:bCs/>
        </w:rPr>
        <w:t>Návrh zmeny smernice</w:t>
      </w:r>
      <w:r>
        <w:rPr>
          <w:rFonts w:asciiTheme="minorHAnsi" w:eastAsia="Georgia" w:hAnsiTheme="minorHAnsi"/>
          <w:b/>
          <w:bCs/>
        </w:rPr>
        <w:t xml:space="preserve">: </w:t>
      </w:r>
      <w:r w:rsidRPr="00A72E4A">
        <w:rPr>
          <w:rFonts w:asciiTheme="minorHAnsi" w:eastAsia="Georgia" w:hAnsiTheme="minorHAnsi"/>
          <w:b/>
          <w:bCs/>
        </w:rPr>
        <w:t>SMERNICA</w:t>
      </w:r>
      <w:r>
        <w:rPr>
          <w:rFonts w:asciiTheme="minorHAnsi" w:eastAsia="Georgia" w:hAnsiTheme="minorHAnsi"/>
          <w:b/>
          <w:bCs/>
        </w:rPr>
        <w:t xml:space="preserve"> </w:t>
      </w:r>
      <w:r w:rsidRPr="00A72E4A">
        <w:rPr>
          <w:rFonts w:asciiTheme="minorHAnsi" w:eastAsia="Georgia" w:hAnsiTheme="minorHAnsi"/>
          <w:b/>
          <w:bCs/>
        </w:rPr>
        <w:t>Slovenskej plaveckej federácie</w:t>
      </w:r>
      <w:r>
        <w:rPr>
          <w:rFonts w:asciiTheme="minorHAnsi" w:eastAsia="Georgia" w:hAnsiTheme="minorHAnsi"/>
          <w:b/>
          <w:bCs/>
        </w:rPr>
        <w:t xml:space="preserve"> </w:t>
      </w:r>
      <w:r w:rsidRPr="00A72E4A">
        <w:rPr>
          <w:rFonts w:asciiTheme="minorHAnsi" w:eastAsia="Georgia" w:hAnsiTheme="minorHAnsi"/>
          <w:b/>
          <w:bCs/>
        </w:rPr>
        <w:t>pre zaradenie do Menného zoznamu</w:t>
      </w:r>
      <w:r>
        <w:rPr>
          <w:rFonts w:asciiTheme="minorHAnsi" w:eastAsia="Georgia" w:hAnsiTheme="minorHAnsi"/>
          <w:b/>
          <w:bCs/>
        </w:rPr>
        <w:t xml:space="preserve"> </w:t>
      </w:r>
      <w:r w:rsidRPr="00A72E4A">
        <w:rPr>
          <w:rFonts w:asciiTheme="minorHAnsi" w:eastAsia="Georgia" w:hAnsiTheme="minorHAnsi"/>
          <w:b/>
          <w:bCs/>
        </w:rPr>
        <w:t>Útvaru talentovanej mládeže SPF plávania</w:t>
      </w:r>
    </w:p>
    <w:p w14:paraId="5843EA0F" w14:textId="77777777" w:rsidR="00A72E4A" w:rsidRDefault="00A72E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</w:p>
    <w:p w14:paraId="07D492C7" w14:textId="544EFB72" w:rsidR="00A72E4A" w:rsidRPr="00CA4EA4" w:rsidRDefault="00A72E4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276" w:lineRule="auto"/>
        <w:jc w:val="both"/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t>Členovia KVŠ prostredníctvom mailovej komunikácie prebrali jednotlivé body programu s nasledujúcou sumarizáciou:</w:t>
      </w:r>
    </w:p>
    <w:p w14:paraId="5F0FD5EF" w14:textId="2FFB702B" w:rsidR="00D32EF0" w:rsidRPr="00CA4EA4" w:rsidRDefault="00000000" w:rsidP="00AB379C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76" w:lineRule="auto"/>
        <w:jc w:val="both"/>
        <w:rPr>
          <w:rFonts w:ascii="Georgia" w:eastAsia="Georgia" w:hAnsi="Georgia" w:cs="Georgia"/>
          <w:b/>
          <w:u w:val="single"/>
        </w:rPr>
      </w:pPr>
      <w:r w:rsidRPr="00CA4EA4">
        <w:rPr>
          <w:rFonts w:ascii="Georgia" w:eastAsia="Georgia" w:hAnsi="Georgia" w:cs="Georgia"/>
          <w:b/>
          <w:u w:val="single"/>
        </w:rPr>
        <w:t xml:space="preserve">Bod  č. </w:t>
      </w:r>
      <w:r w:rsidR="00A72E4A">
        <w:rPr>
          <w:rFonts w:ascii="Georgia" w:eastAsia="Georgia" w:hAnsi="Georgia" w:cs="Georgia"/>
          <w:b/>
          <w:u w:val="single"/>
        </w:rPr>
        <w:t>2</w:t>
      </w:r>
      <w:r w:rsidRPr="00CA4EA4">
        <w:rPr>
          <w:rFonts w:ascii="Georgia" w:eastAsia="Georgia" w:hAnsi="Georgia" w:cs="Georgia"/>
          <w:b/>
          <w:u w:val="single"/>
        </w:rPr>
        <w:t xml:space="preserve"> </w:t>
      </w:r>
      <w:r w:rsidR="00AB379C" w:rsidRPr="00CA4EA4">
        <w:rPr>
          <w:rFonts w:ascii="Georgia" w:eastAsia="Georgia" w:hAnsi="Georgia" w:cs="Georgia"/>
          <w:b/>
          <w:u w:val="single"/>
        </w:rPr>
        <w:t>–</w:t>
      </w:r>
      <w:r w:rsidRPr="00CA4EA4">
        <w:rPr>
          <w:rFonts w:ascii="Georgia" w:eastAsia="Georgia" w:hAnsi="Georgia" w:cs="Georgia"/>
          <w:b/>
          <w:u w:val="single"/>
        </w:rPr>
        <w:t xml:space="preserve"> </w:t>
      </w:r>
      <w:r w:rsidR="00061115" w:rsidRPr="00CA4EA4">
        <w:rPr>
          <w:rFonts w:ascii="Georgia" w:eastAsia="Georgia" w:hAnsi="Georgia" w:cs="Georgia"/>
          <w:b/>
          <w:u w:val="single"/>
        </w:rPr>
        <w:t xml:space="preserve">Stanovisko k nominácii na súťaže 2026 Svetové poháre World Aquatics </w:t>
      </w:r>
    </w:p>
    <w:p w14:paraId="4E37C7CB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bookmarkStart w:id="1" w:name="_Hlk199201172"/>
      <w:r w:rsidRPr="00CA4EA4">
        <w:rPr>
          <w:rFonts w:ascii="Georgia" w:eastAsia="Georgia" w:hAnsi="Georgia"/>
        </w:rPr>
        <w:t>V mesiaci október 2026 sa uskutočnia preteky Svetového pohára (World Cup) World, ktorého plánované termíny a miesto konania neboli v čase schvaľovania plánov práce známe. Cieľom uznesenia je jednoznačne vymedziť okruh pretekárov, ktorí môžu žiadať o štart na Svetovom pohári pod hlavičkou reprezentácie SVK cez SPF, a predísť situácii, kedy by o prihlásenie na reprezentačný štart žiadal pretekár bez zodpovedajúcej výkonnostnej úrovne len na základe formálneho splnenia limitu WA uvedeného v buletine. Takýto pretekár sa môže prihlásiť na podujatie ako klubový pretekár, samostatne a na vlastné náklady (150 USD/EUR štartovné).</w:t>
      </w:r>
    </w:p>
    <w:p w14:paraId="37447E78" w14:textId="77777777" w:rsidR="003462F9" w:rsidRPr="00CA4EA4" w:rsidRDefault="003462F9" w:rsidP="003462F9">
      <w:pPr>
        <w:pStyle w:val="Bezriadkovania"/>
        <w:jc w:val="both"/>
        <w:rPr>
          <w:rFonts w:ascii="Georgia" w:eastAsia="Georgia" w:hAnsi="Georgia"/>
        </w:rPr>
      </w:pPr>
    </w:p>
    <w:p w14:paraId="4CF88DBD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World Aquatic tento rok umožňuje popri klasickom prihlásení pretekárov pod hlavičkou národnej federácie (ako reprezentanta) aj samostatné prihlásenie prostredníctvom klubu, nezávisle od príslušnej federácie – tzv. „international club swimmers“.</w:t>
      </w:r>
    </w:p>
    <w:p w14:paraId="0475D87B" w14:textId="77777777" w:rsidR="00061115" w:rsidRPr="00CA4EA4" w:rsidRDefault="00061115" w:rsidP="00061115">
      <w:pPr>
        <w:pStyle w:val="Bezriadkovania"/>
        <w:rPr>
          <w:rFonts w:ascii="Georgia" w:eastAsia="Georgia" w:hAnsi="Georgia"/>
        </w:rPr>
      </w:pPr>
    </w:p>
    <w:p w14:paraId="76626113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  <w:b/>
          <w:bCs/>
        </w:rPr>
        <w:t>Podmienky prihlásenia za klubu:</w:t>
      </w:r>
    </w:p>
    <w:p w14:paraId="373318CE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Poplatok za zaslanie prihlášky vo výške 150 USD, nevratný (non-refundable) bez ohľadu na to, či bude pretekár na preteky prijatý alebo nie; iné štartovné sa už následne neplatí.</w:t>
      </w:r>
    </w:p>
    <w:p w14:paraId="3E4B56E6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Nutnosť splnenia limitov stanovených v buletine podujatia (samostatne pre 25 m a 50 m bazén).</w:t>
      </w:r>
    </w:p>
    <w:p w14:paraId="6B519B01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Obmedzenie prihlášky na maximálne 5 štartov/disciplín na pretekára.</w:t>
      </w:r>
    </w:p>
    <w:p w14:paraId="34B47352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Osobitým procesom prihlasovania priamo cez WA (email v propozíciach)</w:t>
      </w:r>
    </w:p>
    <w:p w14:paraId="09B8D14E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Obmedzenie počtu prijatých klubových pretekárov na max. 100 (muži a ženy spolu); kritérium výberu (poradie prihlásenia, výkonnosť a pod.) nie je organizátorom zverejnené, a teda nie je vopred zrejmé, kto bude prijatý.</w:t>
      </w:r>
    </w:p>
    <w:p w14:paraId="5E01803E" w14:textId="77777777" w:rsidR="003462F9" w:rsidRPr="00CA4EA4" w:rsidRDefault="003462F9" w:rsidP="003462F9">
      <w:pPr>
        <w:pStyle w:val="Bezriadkovania"/>
        <w:ind w:left="720"/>
        <w:jc w:val="both"/>
        <w:rPr>
          <w:rFonts w:ascii="Georgia" w:eastAsia="Georgia" w:hAnsi="Georgia"/>
        </w:rPr>
      </w:pPr>
    </w:p>
    <w:p w14:paraId="12425FE0" w14:textId="6D07EABE" w:rsidR="00061115" w:rsidRPr="00A72E4A" w:rsidRDefault="00061115" w:rsidP="003462F9">
      <w:pPr>
        <w:pStyle w:val="Bezriadkovania"/>
        <w:jc w:val="both"/>
        <w:rPr>
          <w:rFonts w:ascii="Georgia" w:eastAsia="Georgia" w:hAnsi="Georgia"/>
          <w:b/>
          <w:bCs/>
          <w:i/>
          <w:iCs/>
          <w:u w:val="single"/>
        </w:rPr>
      </w:pPr>
      <w:r w:rsidRPr="00A72E4A">
        <w:rPr>
          <w:rFonts w:ascii="Georgia" w:eastAsia="Georgia" w:hAnsi="Georgia"/>
          <w:b/>
          <w:bCs/>
          <w:i/>
          <w:iCs/>
          <w:u w:val="single"/>
        </w:rPr>
        <w:lastRenderedPageBreak/>
        <w:t>Vzhľadom na vyššie uvedené KVŠ navrhuje</w:t>
      </w:r>
      <w:r w:rsidR="00A72E4A" w:rsidRPr="00A72E4A">
        <w:rPr>
          <w:rFonts w:ascii="Georgia" w:eastAsia="Georgia" w:hAnsi="Georgia"/>
          <w:b/>
          <w:bCs/>
          <w:i/>
          <w:iCs/>
          <w:u w:val="single"/>
        </w:rPr>
        <w:t xml:space="preserve"> schváliť VSPL na najbližšom zasadnutí </w:t>
      </w:r>
      <w:r w:rsidRPr="00A72E4A">
        <w:rPr>
          <w:rFonts w:ascii="Georgia" w:eastAsia="Georgia" w:hAnsi="Georgia"/>
          <w:b/>
          <w:bCs/>
          <w:i/>
          <w:iCs/>
          <w:u w:val="single"/>
        </w:rPr>
        <w:t xml:space="preserve"> nasledovné</w:t>
      </w:r>
      <w:r w:rsidR="00A72E4A">
        <w:rPr>
          <w:rFonts w:ascii="Georgia" w:eastAsia="Georgia" w:hAnsi="Georgia"/>
          <w:b/>
          <w:bCs/>
          <w:i/>
          <w:iCs/>
          <w:u w:val="single"/>
        </w:rPr>
        <w:t xml:space="preserve"> a poveruje predsedu KVŠ na predloženie uznesenia</w:t>
      </w:r>
      <w:r w:rsidRPr="00A72E4A">
        <w:rPr>
          <w:rFonts w:ascii="Georgia" w:eastAsia="Georgia" w:hAnsi="Georgia"/>
          <w:b/>
          <w:bCs/>
          <w:i/>
          <w:iCs/>
          <w:u w:val="single"/>
        </w:rPr>
        <w:t>:</w:t>
      </w:r>
    </w:p>
    <w:p w14:paraId="283C3DAA" w14:textId="77777777" w:rsidR="003462F9" w:rsidRPr="00CA4EA4" w:rsidRDefault="003462F9" w:rsidP="003462F9">
      <w:pPr>
        <w:pStyle w:val="Bezriadkovania"/>
        <w:jc w:val="both"/>
        <w:rPr>
          <w:rFonts w:ascii="Georgia" w:eastAsia="Georgia" w:hAnsi="Georgia"/>
        </w:rPr>
      </w:pPr>
    </w:p>
    <w:p w14:paraId="1764D33E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  <w:b/>
          <w:bCs/>
        </w:rPr>
        <w:t>1. Spôsob prihlásenia reprezentantov</w:t>
      </w:r>
    </w:p>
    <w:p w14:paraId="1208B436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Účasť na pretekoch Svetového pohára (World Cup) 2026 na Blízkom/Vzdialenom východe bude zo strany SPF umožnená výlučne prostredníctvom systému GSM (za reprezentáciu SVK), a to pre nasledujúci okruh pretekárov:</w:t>
      </w:r>
    </w:p>
    <w:p w14:paraId="72F6486A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členovia RDS (reprezentačné družstvo seniorov),</w:t>
      </w:r>
    </w:p>
    <w:p w14:paraId="6D4511AD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členovia RDJ Elite (vrátane pretekárov zaradených do tejto skupiny od 1. 9. 2026),</w:t>
      </w:r>
    </w:p>
    <w:p w14:paraId="0DC40DC4" w14:textId="77777777" w:rsidR="00061115" w:rsidRPr="00CA4EA4" w:rsidRDefault="00061115" w:rsidP="003462F9">
      <w:pPr>
        <w:pStyle w:val="Bezriadkovania"/>
        <w:numPr>
          <w:ilvl w:val="0"/>
          <w:numId w:val="34"/>
        </w:numPr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účastníci ME juniorov (MEJ), ktorí spĺňajú časové kritériá World Aquatics uvedené v buletine podujatia.</w:t>
      </w:r>
    </w:p>
    <w:p w14:paraId="3550CBAE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  <w:b/>
          <w:bCs/>
        </w:rPr>
        <w:t>2. Individuálny charakter štartu</w:t>
      </w:r>
    </w:p>
    <w:p w14:paraId="77A2A3E1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Účasť na Svetovom pohári nie je spoločnou akciou reprezentácie (repre štart ako tímu) a nezaraďuje sa do plánov práce SPF. Ide o individuálny reprezentačný štart na základe žiadosti pretekára, ktorý prejaví záujem a spĺňa podmienky podľa bodu 1.</w:t>
      </w:r>
    </w:p>
    <w:p w14:paraId="3575EE7E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  <w:b/>
          <w:bCs/>
        </w:rPr>
        <w:t>3. Ostatní pretekári mimo okruhu podľa bodu 1</w:t>
      </w:r>
    </w:p>
    <w:p w14:paraId="084B2614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Pretekári, ktorí nie sú členmi RDS, RDJ Elite ani účastníkmi MEJ spĺňajúcimi kritériá WA (napr. mladší junior kategórie B tímu bez zodpovedajúcej výkonnosti, hoci formálne spĺňa časové kritérium WA uvedené v buletine), sa na Svetový pohár môžu prihlásiť výlučne ako kluboví pretekári, samostatne, mimo systému GSM, za podmienok stanovených organizátorom (poplatok 150 USD/EUR podľa bodu vyššie).</w:t>
      </w:r>
    </w:p>
    <w:p w14:paraId="460079A0" w14:textId="77777777" w:rsidR="00061115" w:rsidRPr="00CA4EA4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  <w:b/>
          <w:bCs/>
        </w:rPr>
        <w:t>4. Nominácia a financovanie</w:t>
      </w:r>
    </w:p>
    <w:p w14:paraId="1B46B6FC" w14:textId="77777777" w:rsidR="00061115" w:rsidRDefault="00061115" w:rsidP="003462F9">
      <w:pPr>
        <w:pStyle w:val="Bezriadkovania"/>
        <w:jc w:val="both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Aj pri individuálnom vyslaní budú pretekári podľa bodu 1 vystupovať pod hlavičkou SVK (reprezentácia). Ich prihláška musí byť spracovaná v systéme GSM a ich nominácia podlieha schváleniu Radou SPF, pričom účasť je 100 % spolufinancovaná, resp. financovaná z jednotlivých dostupných zdrojov určených na prípravu, ktorými pretekár disponuje. Ubytovanie a strava reprezentantov podľa bodu 1 sa zabezpečí spoloč prostredníctvom systému GSM.</w:t>
      </w:r>
    </w:p>
    <w:p w14:paraId="42202E8B" w14:textId="77777777" w:rsidR="00A72E4A" w:rsidRDefault="00A72E4A" w:rsidP="003462F9">
      <w:pPr>
        <w:pStyle w:val="Bezriadkovania"/>
        <w:jc w:val="both"/>
        <w:rPr>
          <w:rFonts w:ascii="Georgia" w:eastAsia="Georgia" w:hAnsi="Georgia"/>
        </w:rPr>
      </w:pPr>
    </w:p>
    <w:p w14:paraId="5F576CDC" w14:textId="266454A1" w:rsidR="00A72E4A" w:rsidRDefault="00A72E4A" w:rsidP="00A72E4A">
      <w:pPr>
        <w:pStyle w:val="Bezriadkovania"/>
        <w:jc w:val="both"/>
        <w:rPr>
          <w:rFonts w:asciiTheme="minorHAnsi" w:eastAsia="Georgia" w:hAnsiTheme="minorHAnsi"/>
          <w:b/>
          <w:bCs/>
        </w:rPr>
      </w:pPr>
      <w:r w:rsidRPr="00CA4EA4">
        <w:rPr>
          <w:rFonts w:ascii="Georgia" w:eastAsia="Georgia" w:hAnsi="Georgia" w:cs="Georgia"/>
          <w:b/>
          <w:u w:val="single"/>
        </w:rPr>
        <w:t xml:space="preserve">Bod  č. </w:t>
      </w:r>
      <w:r>
        <w:rPr>
          <w:rFonts w:ascii="Georgia" w:eastAsia="Georgia" w:hAnsi="Georgia" w:cs="Georgia"/>
          <w:b/>
          <w:u w:val="single"/>
        </w:rPr>
        <w:t xml:space="preserve">3 - </w:t>
      </w:r>
      <w:r w:rsidRPr="00A72E4A">
        <w:rPr>
          <w:rFonts w:asciiTheme="minorHAnsi" w:eastAsia="Georgia" w:hAnsiTheme="minorHAnsi"/>
          <w:b/>
          <w:bCs/>
        </w:rPr>
        <w:t>Návrh zmeny smernice</w:t>
      </w:r>
      <w:r>
        <w:rPr>
          <w:rFonts w:asciiTheme="minorHAnsi" w:eastAsia="Georgia" w:hAnsiTheme="minorHAnsi"/>
          <w:b/>
          <w:bCs/>
        </w:rPr>
        <w:t xml:space="preserve">: </w:t>
      </w:r>
      <w:r w:rsidRPr="00A72E4A">
        <w:rPr>
          <w:rFonts w:asciiTheme="minorHAnsi" w:eastAsia="Georgia" w:hAnsiTheme="minorHAnsi"/>
          <w:b/>
          <w:bCs/>
        </w:rPr>
        <w:t>SMERNICA</w:t>
      </w:r>
      <w:r>
        <w:rPr>
          <w:rFonts w:asciiTheme="minorHAnsi" w:eastAsia="Georgia" w:hAnsiTheme="minorHAnsi"/>
          <w:b/>
          <w:bCs/>
        </w:rPr>
        <w:t xml:space="preserve"> </w:t>
      </w:r>
      <w:r w:rsidRPr="00A72E4A">
        <w:rPr>
          <w:rFonts w:asciiTheme="minorHAnsi" w:eastAsia="Georgia" w:hAnsiTheme="minorHAnsi"/>
          <w:b/>
          <w:bCs/>
        </w:rPr>
        <w:t>Slovenskej plaveckej federácie</w:t>
      </w:r>
      <w:r>
        <w:rPr>
          <w:rFonts w:asciiTheme="minorHAnsi" w:eastAsia="Georgia" w:hAnsiTheme="minorHAnsi"/>
          <w:b/>
          <w:bCs/>
        </w:rPr>
        <w:t xml:space="preserve"> </w:t>
      </w:r>
      <w:r w:rsidRPr="00A72E4A">
        <w:rPr>
          <w:rFonts w:asciiTheme="minorHAnsi" w:eastAsia="Georgia" w:hAnsiTheme="minorHAnsi"/>
          <w:b/>
          <w:bCs/>
        </w:rPr>
        <w:t>pre zaradenie do Menného zoznamu</w:t>
      </w:r>
      <w:r>
        <w:rPr>
          <w:rFonts w:asciiTheme="minorHAnsi" w:eastAsia="Georgia" w:hAnsiTheme="minorHAnsi"/>
          <w:b/>
          <w:bCs/>
        </w:rPr>
        <w:t xml:space="preserve"> </w:t>
      </w:r>
      <w:r w:rsidRPr="00A72E4A">
        <w:rPr>
          <w:rFonts w:asciiTheme="minorHAnsi" w:eastAsia="Georgia" w:hAnsiTheme="minorHAnsi"/>
          <w:b/>
          <w:bCs/>
        </w:rPr>
        <w:t>Útvaru talentovanej mládeže SPF plávania</w:t>
      </w:r>
      <w:r>
        <w:rPr>
          <w:rFonts w:asciiTheme="minorHAnsi" w:eastAsia="Georgia" w:hAnsiTheme="minorHAnsi"/>
          <w:b/>
          <w:bCs/>
        </w:rPr>
        <w:t>.</w:t>
      </w:r>
    </w:p>
    <w:p w14:paraId="576E2E30" w14:textId="2E2B55A0" w:rsidR="00A72E4A" w:rsidRDefault="00A72E4A" w:rsidP="00A72E4A">
      <w:pPr>
        <w:pStyle w:val="Bezriadkovania"/>
        <w:jc w:val="both"/>
        <w:rPr>
          <w:rFonts w:asciiTheme="minorHAnsi" w:eastAsia="Georgia" w:hAnsiTheme="minorHAnsi"/>
        </w:rPr>
      </w:pPr>
      <w:r>
        <w:rPr>
          <w:rFonts w:asciiTheme="minorHAnsi" w:eastAsia="Georgia" w:hAnsiTheme="minorHAnsi"/>
        </w:rPr>
        <w:t>Členovia KVŠ o uvedenej zmene – príloha 1 (vyznačené červeným) diskutovali na predchádzajúcich zasadnutiach a</w:t>
      </w:r>
      <w:r w:rsidR="00EC7B32">
        <w:rPr>
          <w:rFonts w:asciiTheme="minorHAnsi" w:eastAsia="Georgia" w:hAnsiTheme="minorHAnsi"/>
        </w:rPr>
        <w:t> zhodli sa na danej úprave.</w:t>
      </w:r>
    </w:p>
    <w:p w14:paraId="131F0DC8" w14:textId="77777777" w:rsidR="00EC7B32" w:rsidRDefault="00EC7B32" w:rsidP="00A72E4A">
      <w:pPr>
        <w:pStyle w:val="Bezriadkovania"/>
        <w:jc w:val="both"/>
        <w:rPr>
          <w:rFonts w:asciiTheme="minorHAnsi" w:eastAsia="Georgia" w:hAnsiTheme="minorHAnsi"/>
        </w:rPr>
      </w:pPr>
    </w:p>
    <w:p w14:paraId="298308B7" w14:textId="713E993E" w:rsidR="00EC7B32" w:rsidRPr="00A72E4A" w:rsidRDefault="00EC7B32" w:rsidP="00EC7B32">
      <w:pPr>
        <w:pStyle w:val="Bezriadkovania"/>
        <w:jc w:val="both"/>
        <w:rPr>
          <w:rFonts w:ascii="Georgia" w:eastAsia="Georgia" w:hAnsi="Georgia"/>
          <w:b/>
          <w:bCs/>
          <w:i/>
          <w:iCs/>
          <w:u w:val="single"/>
        </w:rPr>
      </w:pPr>
      <w:r w:rsidRPr="00A72E4A">
        <w:rPr>
          <w:rFonts w:ascii="Georgia" w:eastAsia="Georgia" w:hAnsi="Georgia"/>
          <w:b/>
          <w:bCs/>
          <w:i/>
          <w:iCs/>
          <w:u w:val="single"/>
        </w:rPr>
        <w:t xml:space="preserve">KVŠ navrhuje schváliť </w:t>
      </w:r>
      <w:r>
        <w:rPr>
          <w:rFonts w:ascii="Georgia" w:eastAsia="Georgia" w:hAnsi="Georgia"/>
          <w:b/>
          <w:bCs/>
          <w:i/>
          <w:iCs/>
          <w:u w:val="single"/>
        </w:rPr>
        <w:t xml:space="preserve">na </w:t>
      </w:r>
      <w:r w:rsidRPr="00A72E4A">
        <w:rPr>
          <w:rFonts w:ascii="Georgia" w:eastAsia="Georgia" w:hAnsi="Georgia"/>
          <w:b/>
          <w:bCs/>
          <w:i/>
          <w:iCs/>
          <w:u w:val="single"/>
        </w:rPr>
        <w:t xml:space="preserve">VSPL na najbližšom zasadnutí </w:t>
      </w:r>
      <w:r>
        <w:rPr>
          <w:rFonts w:ascii="Georgia" w:eastAsia="Georgia" w:hAnsi="Georgia"/>
          <w:b/>
          <w:bCs/>
          <w:i/>
          <w:iCs/>
          <w:u w:val="single"/>
        </w:rPr>
        <w:t>zmenu smernice o ÚTM</w:t>
      </w:r>
      <w:r w:rsidRPr="00A72E4A">
        <w:rPr>
          <w:rFonts w:ascii="Georgia" w:eastAsia="Georgia" w:hAnsi="Georgia"/>
          <w:b/>
          <w:bCs/>
          <w:i/>
          <w:iCs/>
          <w:u w:val="single"/>
        </w:rPr>
        <w:t xml:space="preserve"> </w:t>
      </w:r>
      <w:r>
        <w:rPr>
          <w:rFonts w:ascii="Georgia" w:eastAsia="Georgia" w:hAnsi="Georgia"/>
          <w:b/>
          <w:bCs/>
          <w:i/>
          <w:iCs/>
          <w:u w:val="single"/>
        </w:rPr>
        <w:t>a poveruje predsedu KVŠ na predloženie</w:t>
      </w:r>
      <w:r>
        <w:rPr>
          <w:rFonts w:ascii="Georgia" w:eastAsia="Georgia" w:hAnsi="Georgia"/>
          <w:b/>
          <w:bCs/>
          <w:i/>
          <w:iCs/>
          <w:u w:val="single"/>
        </w:rPr>
        <w:t xml:space="preserve"> daného</w:t>
      </w:r>
      <w:r>
        <w:rPr>
          <w:rFonts w:ascii="Georgia" w:eastAsia="Georgia" w:hAnsi="Georgia"/>
          <w:b/>
          <w:bCs/>
          <w:i/>
          <w:iCs/>
          <w:u w:val="single"/>
        </w:rPr>
        <w:t xml:space="preserve"> uznesenia</w:t>
      </w:r>
      <w:r>
        <w:rPr>
          <w:rFonts w:ascii="Georgia" w:eastAsia="Georgia" w:hAnsi="Georgia"/>
          <w:b/>
          <w:bCs/>
          <w:i/>
          <w:iCs/>
          <w:u w:val="single"/>
        </w:rPr>
        <w:t>.</w:t>
      </w:r>
    </w:p>
    <w:p w14:paraId="74EBDA4D" w14:textId="77777777" w:rsidR="00EC7B32" w:rsidRPr="00A72E4A" w:rsidRDefault="00EC7B32" w:rsidP="00A72E4A">
      <w:pPr>
        <w:pStyle w:val="Bezriadkovania"/>
        <w:jc w:val="both"/>
        <w:rPr>
          <w:rFonts w:ascii="Georgia" w:eastAsia="Georgia" w:hAnsi="Georgia"/>
        </w:rPr>
      </w:pPr>
    </w:p>
    <w:p w14:paraId="640323AB" w14:textId="3DCFD7E2" w:rsidR="003551B7" w:rsidRPr="00CA4EA4" w:rsidRDefault="003551B7" w:rsidP="003551B7">
      <w:pPr>
        <w:pStyle w:val="Bezriadkovania"/>
        <w:rPr>
          <w:rFonts w:ascii="Georgia" w:eastAsia="Georgia" w:hAnsi="Georgia"/>
        </w:rPr>
      </w:pPr>
    </w:p>
    <w:bookmarkEnd w:id="1"/>
    <w:p w14:paraId="38B331C6" w14:textId="77777777" w:rsidR="000870DE" w:rsidRPr="00CA4EA4" w:rsidRDefault="000870DE" w:rsidP="000870DE">
      <w:pPr>
        <w:pStyle w:val="Bezriadkovania"/>
        <w:rPr>
          <w:rFonts w:ascii="Georgia" w:eastAsia="Georgia" w:hAnsi="Georgia"/>
        </w:rPr>
      </w:pPr>
    </w:p>
    <w:p w14:paraId="27AF2773" w14:textId="71629671" w:rsidR="000870DE" w:rsidRPr="00CA4EA4" w:rsidRDefault="000870DE" w:rsidP="000870DE">
      <w:pPr>
        <w:pStyle w:val="Bezriadkovania"/>
        <w:rPr>
          <w:rFonts w:ascii="Georgia" w:eastAsia="Georgia" w:hAnsi="Georgia"/>
        </w:rPr>
      </w:pPr>
      <w:r w:rsidRPr="00CA4EA4">
        <w:rPr>
          <w:rFonts w:ascii="Georgia" w:eastAsia="Georgia" w:hAnsi="Georgia"/>
        </w:rPr>
        <w:t>Zapísal: p. Procházka</w:t>
      </w:r>
    </w:p>
    <w:p w14:paraId="1B37FABF" w14:textId="316F1718" w:rsidR="000870DE" w:rsidRPr="00CA4EA4" w:rsidRDefault="000870DE" w:rsidP="000870DE">
      <w:pPr>
        <w:pStyle w:val="Bezriadkovania"/>
        <w:rPr>
          <w:rFonts w:ascii="Georgia" w:hAnsi="Georgia"/>
        </w:rPr>
      </w:pPr>
      <w:r w:rsidRPr="00CA4EA4">
        <w:rPr>
          <w:rFonts w:ascii="Georgia" w:eastAsia="Georgia" w:hAnsi="Georgia"/>
        </w:rPr>
        <w:t>Overil: p. Moravcová</w:t>
      </w:r>
    </w:p>
    <w:p w14:paraId="38BF61A6" w14:textId="77777777" w:rsidR="00B804E6" w:rsidRPr="00CA4EA4" w:rsidRDefault="00B804E6" w:rsidP="00B936C8">
      <w:pPr>
        <w:pStyle w:val="Bezriadkovania"/>
        <w:rPr>
          <w:rFonts w:ascii="Georgia" w:hAnsi="Georgia"/>
        </w:rPr>
      </w:pPr>
    </w:p>
    <w:sectPr w:rsidR="00B804E6" w:rsidRPr="00CA4E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685515" w14:textId="77777777" w:rsidR="009F401C" w:rsidRPr="00124430" w:rsidRDefault="009F401C">
      <w:r w:rsidRPr="00124430">
        <w:separator/>
      </w:r>
    </w:p>
  </w:endnote>
  <w:endnote w:type="continuationSeparator" w:id="0">
    <w:p w14:paraId="5385EF05" w14:textId="77777777" w:rsidR="009F401C" w:rsidRPr="00124430" w:rsidRDefault="009F401C">
      <w:r w:rsidRPr="0012443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38755B5D-D041-4030-9F72-FC7BB77ED90D}"/>
    <w:embedBold r:id="rId2" w:fontKey="{5B24CC25-24E3-4BBF-BD54-605E2C9EF598}"/>
    <w:embedItalic r:id="rId3" w:fontKey="{EC052026-3AA4-4E9E-8827-5E173949DD9A}"/>
    <w:embedBoldItalic r:id="rId4" w:fontKey="{2BE3EB36-1DCD-4181-94B3-547D230192F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7C64CD6-A773-44B6-814F-8B2F51ECF2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FF24B8BF-8F31-40AA-A52D-7C0941B5C38D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  <w:embedRegular r:id="rId7" w:fontKey="{D97DC017-14CD-4E21-BC5B-BA88B55E61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0467C19-334E-470F-9EEA-B4A4C6F096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601D6AF2-D7E2-45FB-8312-3CC280CB12CD}"/>
    <w:embedBold r:id="rId10" w:fontKey="{73D86E38-FBF5-4AF3-B9C6-ECE81968AC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34159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ACD22" w14:textId="77777777" w:rsidR="00D32EF0" w:rsidRPr="0012443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 w:rsidRPr="00124430">
      <w:rPr>
        <w:color w:val="000000"/>
      </w:rPr>
      <w:fldChar w:fldCharType="begin"/>
    </w:r>
    <w:r w:rsidRPr="00124430">
      <w:rPr>
        <w:color w:val="000000"/>
      </w:rPr>
      <w:instrText>PAGE</w:instrText>
    </w:r>
    <w:r w:rsidRPr="00124430">
      <w:rPr>
        <w:color w:val="000000"/>
      </w:rPr>
      <w:fldChar w:fldCharType="separate"/>
    </w:r>
    <w:r w:rsidR="00465F91" w:rsidRPr="00124430">
      <w:rPr>
        <w:color w:val="000000"/>
      </w:rPr>
      <w:t>1</w:t>
    </w:r>
    <w:r w:rsidRPr="00124430">
      <w:rPr>
        <w:color w:val="000000"/>
      </w:rPr>
      <w:fldChar w:fldCharType="end"/>
    </w:r>
  </w:p>
  <w:p w14:paraId="3AAC88CA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D77DC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D9BCB5" w14:textId="77777777" w:rsidR="009F401C" w:rsidRPr="00124430" w:rsidRDefault="009F401C">
      <w:r w:rsidRPr="00124430">
        <w:separator/>
      </w:r>
    </w:p>
  </w:footnote>
  <w:footnote w:type="continuationSeparator" w:id="0">
    <w:p w14:paraId="1E93EA18" w14:textId="77777777" w:rsidR="009F401C" w:rsidRPr="00124430" w:rsidRDefault="009F401C">
      <w:r w:rsidRPr="0012443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DDD45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C4DAEB" w14:textId="5D19C0C6" w:rsidR="00D32EF0" w:rsidRPr="00124430" w:rsidRDefault="00AB379C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6519607" wp14:editId="5B218653">
          <wp:simplePos x="0" y="0"/>
          <wp:positionH relativeFrom="column">
            <wp:posOffset>-347345</wp:posOffset>
          </wp:positionH>
          <wp:positionV relativeFrom="paragraph">
            <wp:posOffset>-121920</wp:posOffset>
          </wp:positionV>
          <wp:extent cx="2855595" cy="429260"/>
          <wp:effectExtent l="0" t="0" r="1905" b="8890"/>
          <wp:wrapNone/>
          <wp:docPr id="6484614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46147" name="Picture 648461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55595" cy="429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24430">
      <w:rPr>
        <w:rFonts w:ascii="Helvetica Neue" w:eastAsia="Helvetica Neue" w:hAnsi="Helvetica Neue" w:cs="Helvetica Neue"/>
        <w:color w:val="000000"/>
      </w:rPr>
      <w:tab/>
    </w:r>
    <w:r w:rsidRPr="00124430">
      <w:rPr>
        <w:rFonts w:ascii="Helvetica Neue" w:eastAsia="Helvetica Neue" w:hAnsi="Helvetica Neue" w:cs="Helvetica Neue"/>
        <w:color w:val="000000"/>
      </w:rPr>
      <w:tab/>
      <w:t xml:space="preserve">       SPF/20</w:t>
    </w:r>
    <w:r w:rsidRPr="00124430">
      <w:rPr>
        <w:rFonts w:ascii="Helvetica Neue" w:eastAsia="Helvetica Neue" w:hAnsi="Helvetica Neue" w:cs="Helvetica Neue"/>
      </w:rPr>
      <w:t>2</w:t>
    </w:r>
    <w:r>
      <w:rPr>
        <w:rFonts w:ascii="Helvetica Neue" w:eastAsia="Helvetica Neue" w:hAnsi="Helvetica Neue" w:cs="Helvetica Neue"/>
      </w:rPr>
      <w:t>6</w:t>
    </w:r>
    <w:r w:rsidRPr="00124430">
      <w:rPr>
        <w:rFonts w:ascii="Helvetica Neue" w:eastAsia="Helvetica Neue" w:hAnsi="Helvetica Neue" w:cs="Helvetica Neue"/>
        <w:color w:val="000000"/>
      </w:rPr>
      <w:t>/</w:t>
    </w:r>
    <w:r w:rsidR="00465F91" w:rsidRPr="00124430">
      <w:rPr>
        <w:rFonts w:ascii="Helvetica Neue" w:eastAsia="Helvetica Neue" w:hAnsi="Helvetica Neue" w:cs="Helvetica Neue"/>
        <w:color w:val="000000"/>
      </w:rPr>
      <w:t>KV</w:t>
    </w:r>
    <w:r w:rsidR="00465F91" w:rsidRPr="00124430">
      <w:rPr>
        <w:rFonts w:asciiTheme="minorHAnsi" w:eastAsia="Helvetica Neue" w:hAnsiTheme="minorHAnsi" w:cs="Helvetica Neue"/>
        <w:color w:val="000000"/>
      </w:rPr>
      <w:t>Š/</w:t>
    </w:r>
    <w:r w:rsidRPr="00124430">
      <w:rPr>
        <w:rFonts w:ascii="Helvetica Neue" w:eastAsia="Helvetica Neue" w:hAnsi="Helvetica Neue" w:cs="Helvetica Neue"/>
        <w:color w:val="000000"/>
      </w:rPr>
      <w:t>Z</w:t>
    </w:r>
    <w:r w:rsidR="00CA4EA4">
      <w:rPr>
        <w:rFonts w:ascii="Helvetica Neue" w:eastAsia="Helvetica Neue" w:hAnsi="Helvetica Neue" w:cs="Helvetica Neue"/>
        <w:color w:val="000000"/>
      </w:rPr>
      <w:t>10</w:t>
    </w:r>
  </w:p>
  <w:p w14:paraId="120F4B3B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3138"/>
        <w:tab w:val="right" w:pos="6276"/>
        <w:tab w:val="right" w:pos="9020"/>
      </w:tabs>
      <w:ind w:left="1440"/>
      <w:jc w:val="right"/>
      <w:rPr>
        <w:rFonts w:ascii="Helvetica Neue" w:eastAsia="Helvetica Neue" w:hAnsi="Helvetica Neue" w:cs="Helvetica Neue"/>
        <w:color w:val="000000"/>
      </w:rPr>
    </w:pPr>
  </w:p>
  <w:p w14:paraId="6FC5D273" w14:textId="77777777" w:rsidR="00D32EF0" w:rsidRPr="00124430" w:rsidRDefault="00D32EF0">
    <w:pPr>
      <w:tabs>
        <w:tab w:val="right" w:pos="9020"/>
      </w:tabs>
      <w:jc w:val="center"/>
      <w:rPr>
        <w:rFonts w:ascii="Helvetica Neue" w:eastAsia="Helvetica Neue" w:hAnsi="Helvetica Neue" w:cs="Helvetica Neue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205E6" w14:textId="77777777" w:rsidR="00D32EF0" w:rsidRPr="00124430" w:rsidRDefault="00D32EF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A75C1"/>
    <w:multiLevelType w:val="hybridMultilevel"/>
    <w:tmpl w:val="946A0F8C"/>
    <w:lvl w:ilvl="0" w:tplc="4998C192">
      <w:start w:val="2"/>
      <w:numFmt w:val="bullet"/>
      <w:lvlText w:val="-"/>
      <w:lvlJc w:val="left"/>
      <w:pPr>
        <w:ind w:left="720" w:hanging="360"/>
      </w:pPr>
      <w:rPr>
        <w:rFonts w:ascii="Georgia" w:eastAsia="Georgia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6ABB"/>
    <w:multiLevelType w:val="hybridMultilevel"/>
    <w:tmpl w:val="C11865F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91585A"/>
    <w:multiLevelType w:val="hybridMultilevel"/>
    <w:tmpl w:val="7F0676A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038D8"/>
    <w:multiLevelType w:val="multilevel"/>
    <w:tmpl w:val="F0C69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DB67B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12398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84A37"/>
    <w:multiLevelType w:val="hybridMultilevel"/>
    <w:tmpl w:val="B6F09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CD090A"/>
    <w:multiLevelType w:val="hybridMultilevel"/>
    <w:tmpl w:val="3AF069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CE731D"/>
    <w:multiLevelType w:val="multilevel"/>
    <w:tmpl w:val="CE5AC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A204E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BB418E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7D6625"/>
    <w:multiLevelType w:val="hybridMultilevel"/>
    <w:tmpl w:val="ED1867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EA5DD5"/>
    <w:multiLevelType w:val="hybridMultilevel"/>
    <w:tmpl w:val="043E3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261962"/>
    <w:multiLevelType w:val="multilevel"/>
    <w:tmpl w:val="FE1C2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36B4AE0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C7258"/>
    <w:multiLevelType w:val="hybridMultilevel"/>
    <w:tmpl w:val="BF1E7826"/>
    <w:lvl w:ilvl="0" w:tplc="DEB6A13C">
      <w:start w:val="1"/>
      <w:numFmt w:val="bullet"/>
      <w:lvlText w:val="•"/>
      <w:lvlJc w:val="left"/>
      <w:pPr>
        <w:ind w:left="720" w:hanging="360"/>
      </w:pPr>
    </w:lvl>
    <w:lvl w:ilvl="1" w:tplc="1E669866">
      <w:numFmt w:val="decimal"/>
      <w:lvlText w:val=""/>
      <w:lvlJc w:val="left"/>
    </w:lvl>
    <w:lvl w:ilvl="2" w:tplc="10200622">
      <w:numFmt w:val="decimal"/>
      <w:lvlText w:val=""/>
      <w:lvlJc w:val="left"/>
    </w:lvl>
    <w:lvl w:ilvl="3" w:tplc="B9C40DF8">
      <w:numFmt w:val="decimal"/>
      <w:lvlText w:val=""/>
      <w:lvlJc w:val="left"/>
    </w:lvl>
    <w:lvl w:ilvl="4" w:tplc="2ACC4A5E">
      <w:numFmt w:val="decimal"/>
      <w:lvlText w:val=""/>
      <w:lvlJc w:val="left"/>
    </w:lvl>
    <w:lvl w:ilvl="5" w:tplc="5E5C6B1A">
      <w:numFmt w:val="decimal"/>
      <w:lvlText w:val=""/>
      <w:lvlJc w:val="left"/>
    </w:lvl>
    <w:lvl w:ilvl="6" w:tplc="59F0BC06">
      <w:numFmt w:val="decimal"/>
      <w:lvlText w:val=""/>
      <w:lvlJc w:val="left"/>
    </w:lvl>
    <w:lvl w:ilvl="7" w:tplc="DE2022F8">
      <w:numFmt w:val="decimal"/>
      <w:lvlText w:val=""/>
      <w:lvlJc w:val="left"/>
    </w:lvl>
    <w:lvl w:ilvl="8" w:tplc="D15E872C">
      <w:numFmt w:val="decimal"/>
      <w:lvlText w:val=""/>
      <w:lvlJc w:val="left"/>
    </w:lvl>
  </w:abstractNum>
  <w:abstractNum w:abstractNumId="16" w15:restartNumberingAfterBreak="0">
    <w:nsid w:val="455E5B3C"/>
    <w:multiLevelType w:val="hybridMultilevel"/>
    <w:tmpl w:val="9B300D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DF49FA"/>
    <w:multiLevelType w:val="hybridMultilevel"/>
    <w:tmpl w:val="83D05724"/>
    <w:lvl w:ilvl="0" w:tplc="F190C900">
      <w:start w:val="16"/>
      <w:numFmt w:val="bullet"/>
      <w:lvlText w:val="-"/>
      <w:lvlJc w:val="left"/>
      <w:pPr>
        <w:ind w:left="1004" w:hanging="360"/>
      </w:pPr>
      <w:rPr>
        <w:rFonts w:ascii="Georgia" w:eastAsia="Georgia" w:hAnsi="Georgia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9521CB5"/>
    <w:multiLevelType w:val="multilevel"/>
    <w:tmpl w:val="11786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8"/>
      <w:numFmt w:val="bullet"/>
      <w:lvlText w:val="-"/>
      <w:lvlJc w:val="left"/>
      <w:pPr>
        <w:ind w:left="2160" w:hanging="360"/>
      </w:pPr>
      <w:rPr>
        <w:rFonts w:ascii="Times New Roman" w:eastAsia="Georgia" w:hAnsi="Times New Roman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97C552A"/>
    <w:multiLevelType w:val="hybridMultilevel"/>
    <w:tmpl w:val="BF42C3B4"/>
    <w:lvl w:ilvl="0" w:tplc="B252740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B5329"/>
    <w:multiLevelType w:val="hybridMultilevel"/>
    <w:tmpl w:val="32B46C5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C924175"/>
    <w:multiLevelType w:val="hybridMultilevel"/>
    <w:tmpl w:val="EDC42B3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992E8F"/>
    <w:multiLevelType w:val="multilevel"/>
    <w:tmpl w:val="ACC23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F15E1D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6D11B6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A45136"/>
    <w:multiLevelType w:val="multilevel"/>
    <w:tmpl w:val="9A08B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C281A82"/>
    <w:multiLevelType w:val="multilevel"/>
    <w:tmpl w:val="7208FA20"/>
    <w:lvl w:ilvl="0">
      <w:start w:val="1"/>
      <w:numFmt w:val="decimal"/>
      <w:lvlText w:val="%1.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34ADD"/>
    <w:multiLevelType w:val="hybridMultilevel"/>
    <w:tmpl w:val="89F4F8B6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EC957F5"/>
    <w:multiLevelType w:val="multilevel"/>
    <w:tmpl w:val="340E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7E1536"/>
    <w:multiLevelType w:val="hybridMultilevel"/>
    <w:tmpl w:val="BDF4CA08"/>
    <w:lvl w:ilvl="0" w:tplc="A0903392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E3606"/>
    <w:multiLevelType w:val="hybridMultilevel"/>
    <w:tmpl w:val="F366124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2D04BC"/>
    <w:multiLevelType w:val="hybridMultilevel"/>
    <w:tmpl w:val="0422049A"/>
    <w:lvl w:ilvl="0" w:tplc="FF46C700">
      <w:start w:val="16"/>
      <w:numFmt w:val="bullet"/>
      <w:lvlText w:val="-"/>
      <w:lvlJc w:val="left"/>
      <w:pPr>
        <w:ind w:left="36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E345918"/>
    <w:multiLevelType w:val="hybridMultilevel"/>
    <w:tmpl w:val="38B0355A"/>
    <w:lvl w:ilvl="0" w:tplc="31084FEA">
      <w:start w:val="3"/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65120817">
    <w:abstractNumId w:val="23"/>
  </w:num>
  <w:num w:numId="2" w16cid:durableId="2038850138">
    <w:abstractNumId w:val="29"/>
  </w:num>
  <w:num w:numId="3" w16cid:durableId="645210306">
    <w:abstractNumId w:val="29"/>
  </w:num>
  <w:num w:numId="4" w16cid:durableId="1408764625">
    <w:abstractNumId w:val="14"/>
  </w:num>
  <w:num w:numId="5" w16cid:durableId="351616871">
    <w:abstractNumId w:val="11"/>
  </w:num>
  <w:num w:numId="6" w16cid:durableId="1798064838">
    <w:abstractNumId w:val="8"/>
  </w:num>
  <w:num w:numId="7" w16cid:durableId="176238641">
    <w:abstractNumId w:val="18"/>
  </w:num>
  <w:num w:numId="8" w16cid:durableId="632174222">
    <w:abstractNumId w:val="3"/>
  </w:num>
  <w:num w:numId="9" w16cid:durableId="1402630448">
    <w:abstractNumId w:val="13"/>
  </w:num>
  <w:num w:numId="10" w16cid:durableId="1666281334">
    <w:abstractNumId w:val="2"/>
  </w:num>
  <w:num w:numId="11" w16cid:durableId="95828548">
    <w:abstractNumId w:val="30"/>
  </w:num>
  <w:num w:numId="12" w16cid:durableId="1065108004">
    <w:abstractNumId w:val="12"/>
  </w:num>
  <w:num w:numId="13" w16cid:durableId="276567417">
    <w:abstractNumId w:val="4"/>
  </w:num>
  <w:num w:numId="14" w16cid:durableId="551188785">
    <w:abstractNumId w:val="6"/>
  </w:num>
  <w:num w:numId="15" w16cid:durableId="435639688">
    <w:abstractNumId w:val="26"/>
  </w:num>
  <w:num w:numId="16" w16cid:durableId="1921716910">
    <w:abstractNumId w:val="28"/>
  </w:num>
  <w:num w:numId="17" w16cid:durableId="1876962769">
    <w:abstractNumId w:val="22"/>
  </w:num>
  <w:num w:numId="18" w16cid:durableId="668338250">
    <w:abstractNumId w:val="25"/>
  </w:num>
  <w:num w:numId="19" w16cid:durableId="521744839">
    <w:abstractNumId w:val="19"/>
  </w:num>
  <w:num w:numId="20" w16cid:durableId="1949310694">
    <w:abstractNumId w:val="0"/>
  </w:num>
  <w:num w:numId="21" w16cid:durableId="1190023847">
    <w:abstractNumId w:val="32"/>
  </w:num>
  <w:num w:numId="22" w16cid:durableId="1548763012">
    <w:abstractNumId w:val="27"/>
  </w:num>
  <w:num w:numId="23" w16cid:durableId="821314020">
    <w:abstractNumId w:val="10"/>
  </w:num>
  <w:num w:numId="24" w16cid:durableId="1923031047">
    <w:abstractNumId w:val="27"/>
  </w:num>
  <w:num w:numId="25" w16cid:durableId="1399396310">
    <w:abstractNumId w:val="20"/>
  </w:num>
  <w:num w:numId="26" w16cid:durableId="1250000239">
    <w:abstractNumId w:val="31"/>
  </w:num>
  <w:num w:numId="27" w16cid:durableId="1903715302">
    <w:abstractNumId w:val="16"/>
  </w:num>
  <w:num w:numId="28" w16cid:durableId="844709019">
    <w:abstractNumId w:val="21"/>
  </w:num>
  <w:num w:numId="29" w16cid:durableId="575668510">
    <w:abstractNumId w:val="1"/>
  </w:num>
  <w:num w:numId="30" w16cid:durableId="763692926">
    <w:abstractNumId w:val="7"/>
  </w:num>
  <w:num w:numId="31" w16cid:durableId="922689251">
    <w:abstractNumId w:val="24"/>
  </w:num>
  <w:num w:numId="32" w16cid:durableId="703097055">
    <w:abstractNumId w:val="17"/>
  </w:num>
  <w:num w:numId="33" w16cid:durableId="794906626">
    <w:abstractNumId w:val="9"/>
  </w:num>
  <w:num w:numId="34" w16cid:durableId="984240842">
    <w:abstractNumId w:val="15"/>
    <w:lvlOverride w:ilvl="0">
      <w:startOverride w:val="1"/>
    </w:lvlOverride>
  </w:num>
  <w:num w:numId="35" w16cid:durableId="11565273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EF0"/>
    <w:rsid w:val="0001617B"/>
    <w:rsid w:val="00030C67"/>
    <w:rsid w:val="00045CC2"/>
    <w:rsid w:val="00061115"/>
    <w:rsid w:val="00066ABB"/>
    <w:rsid w:val="000743F0"/>
    <w:rsid w:val="000764FC"/>
    <w:rsid w:val="000825AF"/>
    <w:rsid w:val="000870DE"/>
    <w:rsid w:val="000B18E3"/>
    <w:rsid w:val="000B71C5"/>
    <w:rsid w:val="000D3501"/>
    <w:rsid w:val="000E7CD2"/>
    <w:rsid w:val="00124430"/>
    <w:rsid w:val="00133F46"/>
    <w:rsid w:val="00134D1E"/>
    <w:rsid w:val="001403B1"/>
    <w:rsid w:val="001D7FA5"/>
    <w:rsid w:val="001F1456"/>
    <w:rsid w:val="001F5E3B"/>
    <w:rsid w:val="0022321B"/>
    <w:rsid w:val="0024337F"/>
    <w:rsid w:val="00256190"/>
    <w:rsid w:val="00273404"/>
    <w:rsid w:val="002776BE"/>
    <w:rsid w:val="00285B4E"/>
    <w:rsid w:val="002867E8"/>
    <w:rsid w:val="002C6B53"/>
    <w:rsid w:val="002F6AA2"/>
    <w:rsid w:val="00311078"/>
    <w:rsid w:val="00336E66"/>
    <w:rsid w:val="00340AAA"/>
    <w:rsid w:val="003462F9"/>
    <w:rsid w:val="00354F1F"/>
    <w:rsid w:val="003551B7"/>
    <w:rsid w:val="0035671E"/>
    <w:rsid w:val="00363248"/>
    <w:rsid w:val="003664A8"/>
    <w:rsid w:val="003B2A5F"/>
    <w:rsid w:val="00420205"/>
    <w:rsid w:val="004367F6"/>
    <w:rsid w:val="00436EF4"/>
    <w:rsid w:val="00465F91"/>
    <w:rsid w:val="004868CB"/>
    <w:rsid w:val="004A643E"/>
    <w:rsid w:val="004D3BE0"/>
    <w:rsid w:val="004E2E2D"/>
    <w:rsid w:val="00502827"/>
    <w:rsid w:val="00526ABB"/>
    <w:rsid w:val="00563107"/>
    <w:rsid w:val="00573CDB"/>
    <w:rsid w:val="00592493"/>
    <w:rsid w:val="005A0563"/>
    <w:rsid w:val="005F149F"/>
    <w:rsid w:val="005F3A61"/>
    <w:rsid w:val="0060328B"/>
    <w:rsid w:val="006148CC"/>
    <w:rsid w:val="006250EE"/>
    <w:rsid w:val="006254BD"/>
    <w:rsid w:val="0062580B"/>
    <w:rsid w:val="006562FF"/>
    <w:rsid w:val="006740F1"/>
    <w:rsid w:val="006B0D44"/>
    <w:rsid w:val="006C091D"/>
    <w:rsid w:val="006C237B"/>
    <w:rsid w:val="006C6760"/>
    <w:rsid w:val="006D494F"/>
    <w:rsid w:val="006D578D"/>
    <w:rsid w:val="006D5820"/>
    <w:rsid w:val="00722614"/>
    <w:rsid w:val="00755BA5"/>
    <w:rsid w:val="007734AD"/>
    <w:rsid w:val="0077555D"/>
    <w:rsid w:val="007A2284"/>
    <w:rsid w:val="007F245C"/>
    <w:rsid w:val="00817FF3"/>
    <w:rsid w:val="00840098"/>
    <w:rsid w:val="00871B49"/>
    <w:rsid w:val="00875E21"/>
    <w:rsid w:val="008A2D11"/>
    <w:rsid w:val="008A5159"/>
    <w:rsid w:val="008A598D"/>
    <w:rsid w:val="008C357A"/>
    <w:rsid w:val="008E1D63"/>
    <w:rsid w:val="008E570A"/>
    <w:rsid w:val="008F6D05"/>
    <w:rsid w:val="00917D60"/>
    <w:rsid w:val="00920912"/>
    <w:rsid w:val="0093152A"/>
    <w:rsid w:val="00940420"/>
    <w:rsid w:val="0095443F"/>
    <w:rsid w:val="009D6191"/>
    <w:rsid w:val="009F401C"/>
    <w:rsid w:val="009F4B95"/>
    <w:rsid w:val="00A12367"/>
    <w:rsid w:val="00A507FC"/>
    <w:rsid w:val="00A567E0"/>
    <w:rsid w:val="00A7277A"/>
    <w:rsid w:val="00A72E4A"/>
    <w:rsid w:val="00A86BF9"/>
    <w:rsid w:val="00A946A7"/>
    <w:rsid w:val="00AB379C"/>
    <w:rsid w:val="00AB537C"/>
    <w:rsid w:val="00AC515E"/>
    <w:rsid w:val="00AD17F4"/>
    <w:rsid w:val="00AD7318"/>
    <w:rsid w:val="00AD75D9"/>
    <w:rsid w:val="00AF4A37"/>
    <w:rsid w:val="00B16F6F"/>
    <w:rsid w:val="00B24E6F"/>
    <w:rsid w:val="00B37ABF"/>
    <w:rsid w:val="00B501A8"/>
    <w:rsid w:val="00B56DE1"/>
    <w:rsid w:val="00B804E6"/>
    <w:rsid w:val="00B817D6"/>
    <w:rsid w:val="00B936C8"/>
    <w:rsid w:val="00BB3161"/>
    <w:rsid w:val="00BC348D"/>
    <w:rsid w:val="00BD2FAD"/>
    <w:rsid w:val="00BE7CD5"/>
    <w:rsid w:val="00BF2E11"/>
    <w:rsid w:val="00C14FD4"/>
    <w:rsid w:val="00C23AF3"/>
    <w:rsid w:val="00C26154"/>
    <w:rsid w:val="00C65DA5"/>
    <w:rsid w:val="00C667B7"/>
    <w:rsid w:val="00CA4EA4"/>
    <w:rsid w:val="00CB55BD"/>
    <w:rsid w:val="00CD325E"/>
    <w:rsid w:val="00D02D55"/>
    <w:rsid w:val="00D31537"/>
    <w:rsid w:val="00D32EF0"/>
    <w:rsid w:val="00D42A7E"/>
    <w:rsid w:val="00D678C4"/>
    <w:rsid w:val="00D9153D"/>
    <w:rsid w:val="00DB2BE1"/>
    <w:rsid w:val="00DD7791"/>
    <w:rsid w:val="00DE0681"/>
    <w:rsid w:val="00DE5F42"/>
    <w:rsid w:val="00E261F4"/>
    <w:rsid w:val="00E265FC"/>
    <w:rsid w:val="00E331AF"/>
    <w:rsid w:val="00E44F21"/>
    <w:rsid w:val="00E569E5"/>
    <w:rsid w:val="00E834F5"/>
    <w:rsid w:val="00E83FCE"/>
    <w:rsid w:val="00EA4742"/>
    <w:rsid w:val="00EC54F1"/>
    <w:rsid w:val="00EC7B32"/>
    <w:rsid w:val="00EF50AE"/>
    <w:rsid w:val="00EF5F91"/>
    <w:rsid w:val="00F10DEB"/>
    <w:rsid w:val="00F134A7"/>
    <w:rsid w:val="00F145D7"/>
    <w:rsid w:val="00F2201B"/>
    <w:rsid w:val="00F2206F"/>
    <w:rsid w:val="00F24A7F"/>
    <w:rsid w:val="00F321F7"/>
    <w:rsid w:val="00F70D9E"/>
    <w:rsid w:val="00F90A15"/>
    <w:rsid w:val="00FE2319"/>
    <w:rsid w:val="00FE4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24B351"/>
  <w15:docId w15:val="{05907231-CDEF-431B-B8A4-93C053B9E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1E7B60"/>
  </w:style>
  <w:style w:type="paragraph" w:styleId="Nadpis1">
    <w:name w:val="heading 1"/>
    <w:basedOn w:val="Normlny"/>
    <w:next w:val="Normlny"/>
    <w:uiPriority w:val="9"/>
    <w:qFormat/>
    <w:pPr>
      <w:keepNext/>
      <w:keepLines/>
      <w:spacing w:before="240"/>
      <w:outlineLvl w:val="0"/>
    </w:pPr>
    <w:rPr>
      <w:color w:val="366091"/>
      <w:sz w:val="32"/>
      <w:szCs w:val="32"/>
    </w:rPr>
  </w:style>
  <w:style w:type="paragraph" w:styleId="Nadpis2">
    <w:name w:val="heading 2"/>
    <w:basedOn w:val="Normlny"/>
    <w:next w:val="Norm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y"/>
    <w:next w:val="Norm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y"/>
    <w:next w:val="Norm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jc w:val="center"/>
      <w:outlineLvl w:val="4"/>
    </w:pPr>
    <w:rPr>
      <w:b/>
      <w:color w:val="000000"/>
      <w:sz w:val="48"/>
      <w:szCs w:val="48"/>
    </w:rPr>
  </w:style>
  <w:style w:type="paragraph" w:styleId="Nadpis6">
    <w:name w:val="heading 6"/>
    <w:basedOn w:val="Normlny"/>
    <w:next w:val="Norm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uiPriority w:val="10"/>
    <w:qFormat/>
    <w:pPr>
      <w:pBdr>
        <w:top w:val="nil"/>
        <w:left w:val="nil"/>
        <w:bottom w:val="nil"/>
        <w:right w:val="nil"/>
        <w:between w:val="nil"/>
      </w:pBdr>
      <w:jc w:val="center"/>
    </w:pPr>
    <w:rPr>
      <w:b/>
      <w:color w:val="000000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85BD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itul">
    <w:name w:val="Subtitle"/>
    <w:basedOn w:val="Normlny"/>
    <w:next w:val="Norm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b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c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d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e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0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1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2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3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4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5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7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8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9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a">
    <w:basedOn w:val="TableNormal1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lavika">
    <w:name w:val="header"/>
    <w:basedOn w:val="Normlny"/>
    <w:link w:val="Hlavik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EC0BBA"/>
  </w:style>
  <w:style w:type="paragraph" w:styleId="Pta">
    <w:name w:val="footer"/>
    <w:basedOn w:val="Normlny"/>
    <w:link w:val="PtaChar"/>
    <w:uiPriority w:val="99"/>
    <w:unhideWhenUsed/>
    <w:rsid w:val="00EC0BB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EC0BBA"/>
  </w:style>
  <w:style w:type="paragraph" w:styleId="Odsekzoznamu">
    <w:name w:val="List Paragraph"/>
    <w:basedOn w:val="Normlny"/>
    <w:qFormat/>
    <w:rsid w:val="00800341"/>
    <w:pPr>
      <w:ind w:left="720"/>
      <w:contextualSpacing/>
    </w:pPr>
  </w:style>
  <w:style w:type="paragraph" w:customStyle="1" w:styleId="m-1020840549240603025msolistparagraph">
    <w:name w:val="m_-1020840549240603025msolistparagraph"/>
    <w:basedOn w:val="Normlny"/>
    <w:rsid w:val="00A02B21"/>
    <w:pPr>
      <w:spacing w:before="100" w:beforeAutospacing="1" w:after="100" w:afterAutospacing="1"/>
    </w:pPr>
  </w:style>
  <w:style w:type="paragraph" w:styleId="Normlnywebov">
    <w:name w:val="Normal (Web)"/>
    <w:basedOn w:val="Normlny"/>
    <w:uiPriority w:val="99"/>
    <w:unhideWhenUsed/>
    <w:qFormat/>
    <w:rsid w:val="00EE71C9"/>
    <w:pPr>
      <w:spacing w:before="100" w:beforeAutospacing="1" w:after="100" w:afterAutospacing="1"/>
    </w:pPr>
  </w:style>
  <w:style w:type="character" w:customStyle="1" w:styleId="iadne">
    <w:name w:val="Žiadne"/>
    <w:qFormat/>
    <w:rsid w:val="008567CA"/>
  </w:style>
  <w:style w:type="character" w:styleId="Hypertextovprepojenie">
    <w:name w:val="Hyperlink"/>
    <w:basedOn w:val="Predvolenpsmoodseku"/>
    <w:uiPriority w:val="99"/>
    <w:unhideWhenUsed/>
    <w:rsid w:val="003976C9"/>
    <w:rPr>
      <w:color w:val="0000FF" w:themeColor="hyperlink"/>
      <w:u w:val="single"/>
    </w:rPr>
  </w:style>
  <w:style w:type="table" w:customStyle="1" w:styleId="afffffb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c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e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4842B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42B9"/>
    <w:rPr>
      <w:rFonts w:ascii="Segoe UI" w:hAnsi="Segoe UI" w:cs="Segoe UI"/>
      <w:sz w:val="18"/>
      <w:szCs w:val="18"/>
    </w:rPr>
  </w:style>
  <w:style w:type="paragraph" w:customStyle="1" w:styleId="Predvolen">
    <w:name w:val="Predvolené"/>
    <w:rsid w:val="00702EBF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table" w:customStyle="1" w:styleId="affffff0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3">
    <w:basedOn w:val="TableNormal0"/>
    <w:tblPr>
      <w:tblStyleRowBandSize w:val="1"/>
      <w:tblStyleColBandSize w:val="1"/>
    </w:tblPr>
  </w:style>
  <w:style w:type="table" w:customStyle="1" w:styleId="affffff4">
    <w:basedOn w:val="TableNormal0"/>
    <w:tblPr>
      <w:tblStyleRowBandSize w:val="1"/>
      <w:tblStyleColBandSize w:val="1"/>
    </w:tblPr>
  </w:style>
  <w:style w:type="table" w:customStyle="1" w:styleId="affffff5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9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a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b">
    <w:basedOn w:val="Normlnatabuka"/>
    <w:tblPr>
      <w:tblStyleRowBandSize w:val="1"/>
      <w:tblStyleColBandSize w:val="1"/>
      <w:tblInd w:w="0" w:type="nil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c">
    <w:basedOn w:val="Normlnatabuka"/>
    <w:tblPr>
      <w:tblStyleRowBandSize w:val="1"/>
      <w:tblStyleColBandSize w:val="1"/>
    </w:tblPr>
  </w:style>
  <w:style w:type="table" w:customStyle="1" w:styleId="affffffd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e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0">
    <w:basedOn w:val="Normlnatabuka"/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paragraph" w:customStyle="1" w:styleId="Normlny1">
    <w:name w:val="Normálny1"/>
    <w:rsid w:val="001B10C3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sz w:val="20"/>
      <w:szCs w:val="20"/>
      <w:u w:color="000000"/>
      <w:bdr w:val="nil"/>
    </w:rPr>
  </w:style>
  <w:style w:type="paragraph" w:customStyle="1" w:styleId="PredvolenA">
    <w:name w:val="Predvolené A"/>
    <w:rsid w:val="0033584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styleId="Zkladntext">
    <w:name w:val="Body Text"/>
    <w:basedOn w:val="Normlny"/>
    <w:link w:val="ZkladntextChar"/>
    <w:uiPriority w:val="1"/>
    <w:qFormat/>
    <w:rsid w:val="00CB5CEA"/>
    <w:pPr>
      <w:widowControl w:val="0"/>
      <w:autoSpaceDE w:val="0"/>
      <w:autoSpaceDN w:val="0"/>
    </w:pPr>
    <w:rPr>
      <w:rFonts w:ascii="Georgia" w:eastAsia="Georgia" w:hAnsi="Georgia" w:cs="Georgia"/>
    </w:rPr>
  </w:style>
  <w:style w:type="character" w:customStyle="1" w:styleId="ZkladntextChar">
    <w:name w:val="Základný text Char"/>
    <w:basedOn w:val="Predvolenpsmoodseku"/>
    <w:link w:val="Zkladntext"/>
    <w:uiPriority w:val="1"/>
    <w:rsid w:val="00CB5CEA"/>
    <w:rPr>
      <w:rFonts w:ascii="Georgia" w:eastAsia="Georgia" w:hAnsi="Georgia" w:cs="Georgia"/>
      <w:lang w:eastAsia="en-US"/>
    </w:rPr>
  </w:style>
  <w:style w:type="table" w:styleId="Mriekatabuky">
    <w:name w:val="Table Grid"/>
    <w:basedOn w:val="Normlnatabuka"/>
    <w:uiPriority w:val="39"/>
    <w:rsid w:val="008B2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semiHidden/>
    <w:unhideWhenUsed/>
    <w:rsid w:val="009D5DA8"/>
    <w:rPr>
      <w:rFonts w:ascii="Calibri" w:eastAsiaTheme="minorHAnsi" w:hAnsi="Calibri" w:cstheme="minorBidi"/>
      <w:kern w:val="2"/>
      <w:sz w:val="22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9D5DA8"/>
    <w:rPr>
      <w:rFonts w:ascii="Calibri" w:eastAsiaTheme="minorHAnsi" w:hAnsi="Calibri" w:cstheme="minorBidi"/>
      <w:kern w:val="2"/>
      <w:sz w:val="22"/>
      <w:szCs w:val="21"/>
      <w:lang w:eastAsia="en-US"/>
    </w:rPr>
  </w:style>
  <w:style w:type="paragraph" w:customStyle="1" w:styleId="xmsonormal">
    <w:name w:val="x_msonormal"/>
    <w:basedOn w:val="Normlny"/>
    <w:rsid w:val="00E05765"/>
    <w:rPr>
      <w:rFonts w:ascii="Calibri" w:eastAsiaTheme="minorHAnsi" w:hAnsi="Calibri" w:cs="Calibri"/>
      <w:sz w:val="22"/>
      <w:szCs w:val="22"/>
    </w:rPr>
  </w:style>
  <w:style w:type="paragraph" w:styleId="Bezriadkovania">
    <w:name w:val="No Spacing"/>
    <w:uiPriority w:val="1"/>
    <w:qFormat/>
    <w:rsid w:val="0045463A"/>
  </w:style>
  <w:style w:type="paragraph" w:customStyle="1" w:styleId="TeloA">
    <w:name w:val="Telo A"/>
    <w:rsid w:val="00FC7F60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u w:color="000000"/>
      <w:bdr w:val="nil"/>
    </w:rPr>
  </w:style>
  <w:style w:type="numbering" w:customStyle="1" w:styleId="tl1">
    <w:name w:val="Štýl1"/>
    <w:uiPriority w:val="99"/>
    <w:rsid w:val="00000A87"/>
  </w:style>
  <w:style w:type="character" w:styleId="Nevyrieenzmienka">
    <w:name w:val="Unresolved Mention"/>
    <w:basedOn w:val="Predvolenpsmoodseku"/>
    <w:uiPriority w:val="99"/>
    <w:semiHidden/>
    <w:unhideWhenUsed/>
    <w:rsid w:val="00366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62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8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3BfqUo1RxVPXnZ+VPQqt6VCzLA==">CgMxLjAyCWguMzBqMHpsbDgAciExcjJpd2c1YmkwRVgteDRHUkVSQjZET1hkbVMzZXRFeTY=</go:docsCustomData>
</go:gDocsCustomXmlDataStorage>
</file>

<file path=customXml/itemProps1.xml><?xml version="1.0" encoding="utf-8"?>
<ds:datastoreItem xmlns:ds="http://schemas.openxmlformats.org/officeDocument/2006/customXml" ds:itemID="{68C0701F-7697-4D51-849C-DF606A448A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677</Words>
  <Characters>3859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SPF-PL-004</dc:creator>
  <cp:lastModifiedBy>karel prochazka</cp:lastModifiedBy>
  <cp:revision>5</cp:revision>
  <dcterms:created xsi:type="dcterms:W3CDTF">2026-07-23T05:05:00Z</dcterms:created>
  <dcterms:modified xsi:type="dcterms:W3CDTF">2026-07-23T05:15:00Z</dcterms:modified>
</cp:coreProperties>
</file>